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A3" w:rsidRDefault="00616AA3" w:rsidP="00017BDD">
      <w:pPr>
        <w:jc w:val="both"/>
      </w:pPr>
      <w:r>
        <w:t>Kuzey Kıbrıs Türk Cumhuriyeti Cumhuriyet Meclisi’nin 26 Aralık 2011 tarihli Yirmiüçüncü  Birleşiminde Oyçokluğuyla kabul olunan “</w:t>
      </w:r>
      <w:r w:rsidRPr="00A6218C">
        <w:t>Kıbrıs Türk Sosyal Sigortalar (Değişiklik) Yasası</w:t>
      </w:r>
      <w:r>
        <w:t>” Anayasanın 94’üncü maddesinin (1)’inci fıkrası gereğince Kuzey Kıbrıs Türk Cumhuriyeti Cumhurbaşkanı tarafından Resmi Gazete’de yayımlanmak suretiyle ilan olunur.</w:t>
      </w:r>
    </w:p>
    <w:p w:rsidR="00616AA3" w:rsidRDefault="00616AA3" w:rsidP="00017BDD">
      <w:pPr>
        <w:tabs>
          <w:tab w:val="left" w:pos="3600"/>
        </w:tabs>
        <w:rPr>
          <w:noProof/>
          <w:sz w:val="26"/>
          <w:szCs w:val="26"/>
        </w:rPr>
      </w:pPr>
    </w:p>
    <w:p w:rsidR="00616AA3" w:rsidRDefault="00616AA3" w:rsidP="00017BDD">
      <w:pPr>
        <w:tabs>
          <w:tab w:val="left" w:pos="3600"/>
        </w:tabs>
        <w:rPr>
          <w:noProof/>
          <w:sz w:val="26"/>
          <w:szCs w:val="26"/>
        </w:rPr>
      </w:pPr>
    </w:p>
    <w:p w:rsidR="00616AA3" w:rsidRPr="007D2A10" w:rsidRDefault="00616AA3" w:rsidP="00017BDD">
      <w:pPr>
        <w:tabs>
          <w:tab w:val="left" w:pos="3600"/>
        </w:tabs>
        <w:jc w:val="center"/>
        <w:rPr>
          <w:noProof/>
        </w:rPr>
      </w:pPr>
      <w:r w:rsidRPr="007D2A10">
        <w:rPr>
          <w:noProof/>
        </w:rPr>
        <w:t>Sayı: 2/2012</w:t>
      </w:r>
    </w:p>
    <w:p w:rsidR="00616AA3" w:rsidRDefault="00616AA3" w:rsidP="001B4C84"/>
    <w:p w:rsidR="00616AA3" w:rsidRDefault="00616AA3" w:rsidP="001B4C84"/>
    <w:p w:rsidR="00616AA3" w:rsidRPr="00A6218C" w:rsidRDefault="00616AA3" w:rsidP="001B4C84">
      <w:pPr>
        <w:jc w:val="center"/>
      </w:pPr>
      <w:r w:rsidRPr="00A6218C">
        <w:t>KIBRIS TÜRK SOSYAL SİGORTALAR</w:t>
      </w:r>
    </w:p>
    <w:p w:rsidR="00616AA3" w:rsidRPr="00A6218C" w:rsidRDefault="00616AA3" w:rsidP="001B4C84">
      <w:pPr>
        <w:jc w:val="center"/>
      </w:pPr>
      <w:r w:rsidRPr="00A6218C">
        <w:t>(DEĞİŞİKLİK) YASASI</w:t>
      </w:r>
    </w:p>
    <w:p w:rsidR="00616AA3" w:rsidRDefault="00616AA3" w:rsidP="001B4C84">
      <w:r>
        <w:tab/>
      </w:r>
    </w:p>
    <w:p w:rsidR="00616AA3" w:rsidRDefault="00616AA3" w:rsidP="001B4C84"/>
    <w:tbl>
      <w:tblPr>
        <w:tblW w:w="0" w:type="auto"/>
        <w:tblInd w:w="-106" w:type="dxa"/>
        <w:tblLook w:val="01E0"/>
      </w:tblPr>
      <w:tblGrid>
        <w:gridCol w:w="1720"/>
        <w:gridCol w:w="236"/>
        <w:gridCol w:w="1737"/>
        <w:gridCol w:w="516"/>
        <w:gridCol w:w="538"/>
        <w:gridCol w:w="550"/>
        <w:gridCol w:w="539"/>
        <w:gridCol w:w="3452"/>
      </w:tblGrid>
      <w:tr w:rsidR="00616AA3">
        <w:tc>
          <w:tcPr>
            <w:tcW w:w="1720" w:type="dxa"/>
          </w:tcPr>
          <w:p w:rsidR="00616AA3" w:rsidRDefault="00616AA3" w:rsidP="00D728B7"/>
        </w:tc>
        <w:tc>
          <w:tcPr>
            <w:tcW w:w="7568" w:type="dxa"/>
            <w:gridSpan w:val="7"/>
          </w:tcPr>
          <w:p w:rsidR="00616AA3" w:rsidRPr="00A6218C" w:rsidRDefault="00616AA3" w:rsidP="00D728B7">
            <w:pPr>
              <w:jc w:val="both"/>
            </w:pPr>
            <w:r>
              <w:t xml:space="preserve">         </w:t>
            </w:r>
            <w:r w:rsidRPr="00A6218C">
              <w:t>Kuzey Kıbrıs Türk Cumhuriyeti Cu</w:t>
            </w:r>
            <w:r>
              <w:t>mhuriyet Meclisi aşağıdaki Yasa</w:t>
            </w:r>
            <w:r w:rsidRPr="00A6218C">
              <w:t>yı yapar:</w:t>
            </w:r>
          </w:p>
          <w:p w:rsidR="00616AA3" w:rsidRDefault="00616AA3" w:rsidP="00D728B7"/>
        </w:tc>
      </w:tr>
      <w:tr w:rsidR="00616AA3">
        <w:tc>
          <w:tcPr>
            <w:tcW w:w="1720" w:type="dxa"/>
          </w:tcPr>
          <w:p w:rsidR="00616AA3" w:rsidRPr="006D03A1" w:rsidRDefault="00616AA3" w:rsidP="00D728B7">
            <w:pPr>
              <w:pStyle w:val="Heading2"/>
              <w:rPr>
                <w:b w:val="0"/>
                <w:bCs w:val="0"/>
              </w:rPr>
            </w:pPr>
            <w:r w:rsidRPr="006D03A1">
              <w:rPr>
                <w:b w:val="0"/>
                <w:bCs w:val="0"/>
              </w:rPr>
              <w:t>Kısa İsim</w:t>
            </w:r>
          </w:p>
          <w:p w:rsidR="00616AA3" w:rsidRPr="006D03A1" w:rsidRDefault="00616AA3" w:rsidP="00D728B7">
            <w:pPr>
              <w:pStyle w:val="Heading2"/>
              <w:rPr>
                <w:b w:val="0"/>
                <w:bCs w:val="0"/>
              </w:rPr>
            </w:pPr>
            <w:r w:rsidRPr="006D03A1">
              <w:rPr>
                <w:b w:val="0"/>
                <w:bCs w:val="0"/>
              </w:rPr>
              <w:t>16/1976</w:t>
            </w:r>
          </w:p>
          <w:p w:rsidR="00616AA3" w:rsidRPr="006D03A1" w:rsidRDefault="00616AA3" w:rsidP="00D728B7">
            <w:r w:rsidRPr="006D03A1">
              <w:t xml:space="preserve">    12/1979</w:t>
            </w:r>
          </w:p>
          <w:p w:rsidR="00616AA3" w:rsidRPr="006D03A1" w:rsidRDefault="00616AA3" w:rsidP="00D728B7">
            <w:r w:rsidRPr="006D03A1">
              <w:t xml:space="preserve">      9/1981</w:t>
            </w:r>
          </w:p>
          <w:p w:rsidR="00616AA3" w:rsidRPr="006D03A1" w:rsidRDefault="00616AA3" w:rsidP="00D728B7">
            <w:r w:rsidRPr="006D03A1">
              <w:t xml:space="preserve">    43/1982</w:t>
            </w:r>
          </w:p>
          <w:p w:rsidR="00616AA3" w:rsidRPr="006D03A1" w:rsidRDefault="00616AA3" w:rsidP="00D728B7">
            <w:r w:rsidRPr="006D03A1">
              <w:t xml:space="preserve">    26/1985</w:t>
            </w:r>
          </w:p>
          <w:p w:rsidR="00616AA3" w:rsidRPr="006D03A1" w:rsidRDefault="00616AA3" w:rsidP="00D728B7">
            <w:r w:rsidRPr="006D03A1">
              <w:t xml:space="preserve">    36/1988</w:t>
            </w:r>
          </w:p>
          <w:p w:rsidR="00616AA3" w:rsidRPr="006D03A1" w:rsidRDefault="00616AA3" w:rsidP="00D728B7">
            <w:r w:rsidRPr="006D03A1">
              <w:t xml:space="preserve">    14/1990</w:t>
            </w:r>
          </w:p>
          <w:p w:rsidR="00616AA3" w:rsidRPr="006D03A1" w:rsidRDefault="00616AA3" w:rsidP="00D728B7">
            <w:r w:rsidRPr="006D03A1">
              <w:t xml:space="preserve">    20/1991</w:t>
            </w:r>
          </w:p>
          <w:p w:rsidR="00616AA3" w:rsidRPr="006D03A1" w:rsidRDefault="00616AA3" w:rsidP="00D728B7">
            <w:r w:rsidRPr="006D03A1">
              <w:t xml:space="preserve">    45/1998</w:t>
            </w:r>
          </w:p>
          <w:p w:rsidR="00616AA3" w:rsidRPr="006D03A1" w:rsidRDefault="00616AA3" w:rsidP="00D728B7">
            <w:r w:rsidRPr="006D03A1">
              <w:t xml:space="preserve">    22/2001</w:t>
            </w:r>
          </w:p>
          <w:p w:rsidR="00616AA3" w:rsidRPr="006D03A1" w:rsidRDefault="00616AA3" w:rsidP="00D728B7">
            <w:r w:rsidRPr="006D03A1">
              <w:t xml:space="preserve">    32/2002</w:t>
            </w:r>
          </w:p>
          <w:p w:rsidR="00616AA3" w:rsidRPr="006D03A1" w:rsidRDefault="00616AA3" w:rsidP="00D728B7">
            <w:r w:rsidRPr="006839CA">
              <w:t xml:space="preserve">     </w:t>
            </w:r>
            <w:r>
              <w:t xml:space="preserve"> </w:t>
            </w:r>
            <w:r w:rsidRPr="006D03A1">
              <w:t>9/2003</w:t>
            </w:r>
          </w:p>
          <w:p w:rsidR="00616AA3" w:rsidRPr="006D03A1" w:rsidRDefault="00616AA3" w:rsidP="00D728B7">
            <w:r w:rsidRPr="006D03A1">
              <w:t xml:space="preserve">    56/2003</w:t>
            </w:r>
          </w:p>
          <w:p w:rsidR="00616AA3" w:rsidRPr="006D03A1" w:rsidRDefault="00616AA3" w:rsidP="00D728B7">
            <w:r w:rsidRPr="006D03A1">
              <w:t xml:space="preserve">    12/2005</w:t>
            </w:r>
          </w:p>
          <w:p w:rsidR="00616AA3" w:rsidRPr="006D03A1" w:rsidRDefault="00616AA3" w:rsidP="00D728B7">
            <w:r w:rsidRPr="006D03A1">
              <w:t xml:space="preserve">    29/2007</w:t>
            </w:r>
          </w:p>
          <w:p w:rsidR="00616AA3" w:rsidRPr="006D03A1" w:rsidRDefault="00616AA3" w:rsidP="00D728B7">
            <w:r w:rsidRPr="006D03A1">
              <w:t xml:space="preserve">    16/2008</w:t>
            </w:r>
          </w:p>
          <w:p w:rsidR="00616AA3" w:rsidRPr="006D03A1" w:rsidRDefault="00616AA3" w:rsidP="00D728B7">
            <w:r w:rsidRPr="006D03A1">
              <w:t xml:space="preserve">    42/2008</w:t>
            </w:r>
          </w:p>
          <w:p w:rsidR="00616AA3" w:rsidRPr="006D03A1" w:rsidRDefault="00616AA3" w:rsidP="00D728B7">
            <w:r w:rsidRPr="006D03A1">
              <w:t xml:space="preserve">    79/2009</w:t>
            </w:r>
          </w:p>
          <w:p w:rsidR="00616AA3" w:rsidRPr="006D03A1" w:rsidRDefault="00616AA3" w:rsidP="00D728B7">
            <w:pPr>
              <w:jc w:val="both"/>
            </w:pPr>
            <w:r w:rsidRPr="006D03A1">
              <w:t xml:space="preserve">      2/2010</w:t>
            </w:r>
          </w:p>
          <w:p w:rsidR="00616AA3" w:rsidRDefault="00616AA3" w:rsidP="00D728B7"/>
        </w:tc>
        <w:tc>
          <w:tcPr>
            <w:tcW w:w="7568" w:type="dxa"/>
            <w:gridSpan w:val="7"/>
          </w:tcPr>
          <w:p w:rsidR="00616AA3" w:rsidRDefault="00616AA3" w:rsidP="00D728B7">
            <w:pPr>
              <w:jc w:val="both"/>
            </w:pPr>
            <w:r w:rsidRPr="00A6218C">
              <w:t xml:space="preserve">1. Bu Yasa, Kıbrıs Türk Sosyal Sigortalar (Değişiklik) Yasası olarak isimlendirilir ve aşağıda </w:t>
            </w:r>
            <w:r>
              <w:t>“</w:t>
            </w:r>
            <w:r w:rsidRPr="00A6218C">
              <w:t>Esas Yasa” olarak anılan Kıbrıs Türk Sosyal Sigortalar Yasası ile birlikte okunur.</w:t>
            </w:r>
          </w:p>
          <w:p w:rsidR="00616AA3" w:rsidRDefault="00616AA3" w:rsidP="00D728B7">
            <w:pPr>
              <w:jc w:val="both"/>
            </w:pPr>
          </w:p>
        </w:tc>
      </w:tr>
      <w:tr w:rsidR="00616AA3">
        <w:tc>
          <w:tcPr>
            <w:tcW w:w="1720" w:type="dxa"/>
          </w:tcPr>
          <w:p w:rsidR="00616AA3" w:rsidRDefault="00616AA3" w:rsidP="00D728B7">
            <w:r w:rsidRPr="006D03A1">
              <w:t>Esas Yasanın 8’inci Maddesinin</w:t>
            </w:r>
          </w:p>
        </w:tc>
        <w:tc>
          <w:tcPr>
            <w:tcW w:w="7568" w:type="dxa"/>
            <w:gridSpan w:val="7"/>
          </w:tcPr>
          <w:p w:rsidR="00616AA3" w:rsidRPr="00A6218C" w:rsidRDefault="00616AA3" w:rsidP="00D728B7">
            <w:pPr>
              <w:jc w:val="both"/>
            </w:pPr>
            <w:r w:rsidRPr="00F6009F">
              <w:t>2.</w:t>
            </w:r>
            <w:r>
              <w:t xml:space="preserve"> Esas Yasa, 8’inci</w:t>
            </w:r>
            <w:r w:rsidRPr="00F6009F">
              <w:t xml:space="preserve"> maddesi kaldırı</w:t>
            </w:r>
            <w:r>
              <w:t xml:space="preserve">lmak ve yerine aşağıdaki yeni 8’inci </w:t>
            </w:r>
            <w:r w:rsidRPr="00F6009F">
              <w:t xml:space="preserve"> madde</w:t>
            </w:r>
            <w:r>
              <w:t xml:space="preserve"> konmak suretiyle değiştirilir:</w:t>
            </w:r>
          </w:p>
        </w:tc>
      </w:tr>
      <w:tr w:rsidR="00616AA3">
        <w:tc>
          <w:tcPr>
            <w:tcW w:w="1720" w:type="dxa"/>
          </w:tcPr>
          <w:p w:rsidR="00616AA3" w:rsidRPr="006D03A1" w:rsidRDefault="00616AA3" w:rsidP="00D728B7">
            <w:r w:rsidRPr="006D03A1">
              <w:t>Değiştirilmesi</w:t>
            </w:r>
          </w:p>
        </w:tc>
        <w:tc>
          <w:tcPr>
            <w:tcW w:w="236" w:type="dxa"/>
          </w:tcPr>
          <w:p w:rsidR="00616AA3" w:rsidRPr="00F6009F" w:rsidRDefault="00616AA3" w:rsidP="00D728B7">
            <w:pPr>
              <w:jc w:val="both"/>
            </w:pPr>
          </w:p>
        </w:tc>
        <w:tc>
          <w:tcPr>
            <w:tcW w:w="1737" w:type="dxa"/>
          </w:tcPr>
          <w:p w:rsidR="00616AA3" w:rsidRPr="006D03A1" w:rsidRDefault="00616AA3" w:rsidP="00D728B7">
            <w:r w:rsidRPr="006D03A1">
              <w:t>“Sigortalılığın Başlangıcı ve Sigortalı Olma Zorunluluğu</w:t>
            </w:r>
          </w:p>
          <w:p w:rsidR="00616AA3" w:rsidRPr="00F6009F" w:rsidRDefault="00616AA3" w:rsidP="00D728B7">
            <w:pPr>
              <w:jc w:val="both"/>
            </w:pPr>
          </w:p>
        </w:tc>
        <w:tc>
          <w:tcPr>
            <w:tcW w:w="5595" w:type="dxa"/>
            <w:gridSpan w:val="5"/>
          </w:tcPr>
          <w:p w:rsidR="00616AA3" w:rsidRPr="005F7664" w:rsidRDefault="00616AA3" w:rsidP="00D728B7">
            <w:pPr>
              <w:jc w:val="both"/>
            </w:pPr>
            <w:r>
              <w:t>8. Bu Yasanın 4’üncü</w:t>
            </w:r>
            <w:r w:rsidRPr="00D47880">
              <w:t xml:space="preserve"> maddesinin (1)</w:t>
            </w:r>
            <w:r>
              <w:t>’inci</w:t>
            </w:r>
            <w:r w:rsidRPr="00D47880">
              <w:t xml:space="preserve"> ve (2</w:t>
            </w:r>
            <w:r w:rsidRPr="005F7664">
              <w:t>)’nci fıkralarında belirtilenler, göreve ve işe alınmalarıyla; (3)’üncü ve (4)’üncü fıkraların</w:t>
            </w:r>
            <w:r>
              <w:t xml:space="preserve">da belirtilenler  de  herhangi </w:t>
            </w:r>
            <w:r w:rsidRPr="005F7664">
              <w:t xml:space="preserve">bir işte çalışmaya başlamalarıyla, kendiliğinden </w:t>
            </w:r>
            <w:r>
              <w:t>“sigortalı”</w:t>
            </w:r>
            <w:r w:rsidRPr="005F7664">
              <w:t xml:space="preserve"> olurlar.</w:t>
            </w:r>
            <w:r>
              <w:t xml:space="preserve"> </w:t>
            </w:r>
            <w:r w:rsidRPr="005F7664">
              <w:t>Bu suretle sigortalı olmak hak ve yükümünden kaçınılamaz ve vazgeçilemez.</w:t>
            </w:r>
          </w:p>
          <w:p w:rsidR="00616AA3" w:rsidRPr="00D47880" w:rsidRDefault="00616AA3" w:rsidP="00D728B7">
            <w:pPr>
              <w:jc w:val="both"/>
            </w:pPr>
            <w:r w:rsidRPr="00D47880">
              <w:t xml:space="preserve">         1 Haziran 1977 tarihinden önce veya sonra kendi nam ve hesabına bağımsız</w:t>
            </w:r>
            <w:r>
              <w:t xml:space="preserve"> veya işveren olarak, bu Yasa</w:t>
            </w:r>
            <w:r w:rsidRPr="00D47880">
              <w:t>nın 4</w:t>
            </w:r>
            <w:r>
              <w:t>’üncü</w:t>
            </w:r>
            <w:r w:rsidRPr="00D47880">
              <w:t xml:space="preserve"> maddesinin (3)</w:t>
            </w:r>
            <w:r>
              <w:t>’üncü veya (4)’üncü</w:t>
            </w:r>
            <w:r w:rsidRPr="00D47880">
              <w:t xml:space="preserve"> </w:t>
            </w:r>
            <w:r w:rsidRPr="00D47880">
              <w:lastRenderedPageBreak/>
              <w:t>fıkraları kapsamında sigortalı olmasını gerektiren bir işte çalışmakta olduğu halde, bu durumu müfettiş raporları ile daha önceden saptanmamış veya gerekli tescil işlemlerini yaptırmamış veya bu Yasa uyarınca aleyhine yasal kovuşturma işlemi yapılmamış 50 ve daha yukarı yaştaki kişiler sigortalı olmak için başvurdukları takdirde, daha önce sigortalı olup olmadıklarına ve bu madde kurallarına bakılmaksızın, başvurdukları tarihten en çok 3 yıl geriye dönük sigortalı</w:t>
            </w:r>
            <w:r>
              <w:t xml:space="preserve"> </w:t>
            </w:r>
            <w:r w:rsidRPr="00D47880">
              <w:t>olabilirler.</w:t>
            </w:r>
          </w:p>
          <w:p w:rsidR="00616AA3" w:rsidRPr="00D47880" w:rsidRDefault="00616AA3" w:rsidP="00D728B7">
            <w:pPr>
              <w:jc w:val="both"/>
            </w:pPr>
            <w:r w:rsidRPr="00D47880">
              <w:t xml:space="preserve">           Hizmet akitlerine veya toplu sözleşmelere, so</w:t>
            </w:r>
            <w:r>
              <w:t>syal sigorta yardım ve yükümlülükleri</w:t>
            </w:r>
            <w:r w:rsidRPr="00D47880">
              <w:t>ni azaltmak veya başkasına devretmek yolunda kurallar konulamaz.</w:t>
            </w:r>
          </w:p>
          <w:p w:rsidR="00616AA3" w:rsidRPr="00F6009F" w:rsidRDefault="00616AA3" w:rsidP="00D728B7">
            <w:pPr>
              <w:jc w:val="both"/>
            </w:pPr>
            <w:r w:rsidRPr="00D47880">
              <w:t xml:space="preserve">            Bu Yasa kapsamına giren sigortalılar; ayrıca kendi yasa veya kurallarına göre işleyen ve bu Yasada belirtilen veya belirtilmeyen yardım veya benzeri</w:t>
            </w:r>
            <w:r>
              <w:t xml:space="preserve"> hak ve yükümlülükler</w:t>
            </w:r>
            <w:r w:rsidRPr="00D47880">
              <w:t xml:space="preserve"> sağlayan diğer kamu veya kamusal nitelikte kurum, kuruluş ve statülere  de tabidirler. Bu </w:t>
            </w:r>
            <w:r>
              <w:t>k</w:t>
            </w:r>
            <w:r w:rsidRPr="00D47880">
              <w:t xml:space="preserve">urum, </w:t>
            </w:r>
            <w:r>
              <w:t>kuruluş ve s</w:t>
            </w:r>
            <w:r w:rsidRPr="00D47880">
              <w:t>tatülerle ilişkileri, kendilerine özgü yasa veya kurallara göre yürütülür. Bu Yasa ka</w:t>
            </w:r>
            <w:r>
              <w:t>psamına alınmış olmak, anılan k</w:t>
            </w:r>
            <w:r w:rsidRPr="00D47880">
              <w:t xml:space="preserve">urum, </w:t>
            </w:r>
            <w:r>
              <w:t>k</w:t>
            </w:r>
            <w:r w:rsidRPr="00D47880">
              <w:t xml:space="preserve">uruluş ve </w:t>
            </w:r>
            <w:r>
              <w:t>s</w:t>
            </w:r>
            <w:r w:rsidRPr="00D47880">
              <w:t>tatü uygulamaları dışında kalmaya veya bırakılmaya hak vermez.”</w:t>
            </w:r>
          </w:p>
        </w:tc>
      </w:tr>
      <w:tr w:rsidR="00616AA3">
        <w:tc>
          <w:tcPr>
            <w:tcW w:w="1720" w:type="dxa"/>
          </w:tcPr>
          <w:p w:rsidR="00616AA3" w:rsidRPr="006D03A1" w:rsidRDefault="00616AA3" w:rsidP="00D728B7"/>
        </w:tc>
        <w:tc>
          <w:tcPr>
            <w:tcW w:w="236" w:type="dxa"/>
          </w:tcPr>
          <w:p w:rsidR="00616AA3" w:rsidRPr="00F6009F" w:rsidRDefault="00616AA3" w:rsidP="00D728B7">
            <w:pPr>
              <w:jc w:val="both"/>
            </w:pPr>
          </w:p>
        </w:tc>
        <w:tc>
          <w:tcPr>
            <w:tcW w:w="1737" w:type="dxa"/>
          </w:tcPr>
          <w:p w:rsidR="00616AA3" w:rsidRPr="006D03A1" w:rsidRDefault="00616AA3" w:rsidP="00D728B7"/>
        </w:tc>
        <w:tc>
          <w:tcPr>
            <w:tcW w:w="5595" w:type="dxa"/>
            <w:gridSpan w:val="5"/>
          </w:tcPr>
          <w:p w:rsidR="00616AA3" w:rsidRDefault="00616AA3" w:rsidP="00D728B7">
            <w:pPr>
              <w:jc w:val="both"/>
            </w:pPr>
          </w:p>
        </w:tc>
      </w:tr>
      <w:tr w:rsidR="00616AA3">
        <w:tc>
          <w:tcPr>
            <w:tcW w:w="1720" w:type="dxa"/>
          </w:tcPr>
          <w:p w:rsidR="00616AA3" w:rsidRPr="006D03A1" w:rsidRDefault="00616AA3" w:rsidP="00D728B7">
            <w:r w:rsidRPr="00D47880">
              <w:t xml:space="preserve">Esas Yasanın 12’nci Maddesinin </w:t>
            </w:r>
          </w:p>
        </w:tc>
        <w:tc>
          <w:tcPr>
            <w:tcW w:w="7568" w:type="dxa"/>
            <w:gridSpan w:val="7"/>
          </w:tcPr>
          <w:p w:rsidR="00616AA3" w:rsidRDefault="00616AA3" w:rsidP="00D728B7">
            <w:pPr>
              <w:jc w:val="both"/>
            </w:pPr>
            <w:r w:rsidRPr="00D47880">
              <w:t>3. Esas Yasa, 12’nci maddesi kaldırılmak ve yerine aşağıdaki yeni 12’nci madde konmak suretiyle değiştirilir:</w:t>
            </w:r>
          </w:p>
        </w:tc>
      </w:tr>
      <w:tr w:rsidR="00616AA3">
        <w:tc>
          <w:tcPr>
            <w:tcW w:w="1720" w:type="dxa"/>
          </w:tcPr>
          <w:p w:rsidR="00616AA3" w:rsidRPr="006D03A1" w:rsidRDefault="00616AA3" w:rsidP="00D728B7">
            <w:r w:rsidRPr="00D47880">
              <w:t>Değiştirilmesi</w:t>
            </w:r>
          </w:p>
        </w:tc>
        <w:tc>
          <w:tcPr>
            <w:tcW w:w="236" w:type="dxa"/>
          </w:tcPr>
          <w:p w:rsidR="00616AA3" w:rsidRPr="00F6009F" w:rsidRDefault="00616AA3" w:rsidP="00D728B7">
            <w:pPr>
              <w:jc w:val="both"/>
            </w:pPr>
          </w:p>
        </w:tc>
        <w:tc>
          <w:tcPr>
            <w:tcW w:w="1737" w:type="dxa"/>
          </w:tcPr>
          <w:p w:rsidR="00616AA3" w:rsidRPr="006D03A1" w:rsidRDefault="00616AA3" w:rsidP="00D728B7">
            <w:r>
              <w:t>“Primlere Esas Tutulacak G</w:t>
            </w:r>
            <w:r w:rsidRPr="00D47880">
              <w:t>ünler</w:t>
            </w:r>
          </w:p>
        </w:tc>
        <w:tc>
          <w:tcPr>
            <w:tcW w:w="5595" w:type="dxa"/>
            <w:gridSpan w:val="5"/>
          </w:tcPr>
          <w:p w:rsidR="00616AA3" w:rsidRPr="00D47880" w:rsidRDefault="00616AA3" w:rsidP="00D728B7">
            <w:pPr>
              <w:jc w:val="both"/>
            </w:pPr>
            <w:r>
              <w:t xml:space="preserve">12. </w:t>
            </w:r>
            <w:r w:rsidRPr="00D47880">
              <w:t>Yasa ve toplu sözleşmelere göre normal aylık çalışma s</w:t>
            </w:r>
            <w:r>
              <w:t xml:space="preserve"> </w:t>
            </w:r>
            <w:r w:rsidRPr="00D47880">
              <w:t>aatini dolduran ve buna göre prim ödeyen sigortalı için bu süre prim günü bakımından otuz gün olarak kabul edilir.</w:t>
            </w:r>
          </w:p>
          <w:p w:rsidR="00616AA3" w:rsidRDefault="00616AA3" w:rsidP="00D728B7">
            <w:pPr>
              <w:jc w:val="both"/>
            </w:pPr>
            <w:r w:rsidRPr="00D47880">
              <w:t xml:space="preserve">       Ayrıca Fondan;</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tcPr>
          <w:p w:rsidR="00616AA3" w:rsidRDefault="00616AA3" w:rsidP="00D728B7"/>
        </w:tc>
        <w:tc>
          <w:tcPr>
            <w:tcW w:w="516" w:type="dxa"/>
          </w:tcPr>
          <w:p w:rsidR="00616AA3" w:rsidRDefault="00616AA3" w:rsidP="00D728B7">
            <w:pPr>
              <w:jc w:val="both"/>
            </w:pPr>
          </w:p>
        </w:tc>
        <w:tc>
          <w:tcPr>
            <w:tcW w:w="538" w:type="dxa"/>
          </w:tcPr>
          <w:p w:rsidR="00616AA3" w:rsidRDefault="00616AA3" w:rsidP="00D728B7">
            <w:pPr>
              <w:jc w:val="both"/>
            </w:pPr>
            <w:r>
              <w:t>(1)</w:t>
            </w:r>
          </w:p>
        </w:tc>
        <w:tc>
          <w:tcPr>
            <w:tcW w:w="4541" w:type="dxa"/>
            <w:gridSpan w:val="3"/>
          </w:tcPr>
          <w:p w:rsidR="00616AA3" w:rsidRDefault="00616AA3" w:rsidP="00D728B7">
            <w:pPr>
              <w:jc w:val="both"/>
            </w:pPr>
            <w:r w:rsidRPr="00D47880">
              <w:t>İş kazaları ve meslek hastalıkları sigortası ve analık sigortasından geçici işgöremezlik ödeneği,</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tcPr>
          <w:p w:rsidR="00616AA3" w:rsidRDefault="00616AA3" w:rsidP="00D728B7"/>
        </w:tc>
        <w:tc>
          <w:tcPr>
            <w:tcW w:w="516" w:type="dxa"/>
          </w:tcPr>
          <w:p w:rsidR="00616AA3" w:rsidRDefault="00616AA3" w:rsidP="00D728B7">
            <w:pPr>
              <w:jc w:val="both"/>
            </w:pPr>
          </w:p>
        </w:tc>
        <w:tc>
          <w:tcPr>
            <w:tcW w:w="538" w:type="dxa"/>
          </w:tcPr>
          <w:p w:rsidR="00616AA3" w:rsidRDefault="00616AA3" w:rsidP="00D728B7">
            <w:pPr>
              <w:jc w:val="both"/>
            </w:pPr>
            <w:r>
              <w:t>(2)</w:t>
            </w:r>
          </w:p>
        </w:tc>
        <w:tc>
          <w:tcPr>
            <w:tcW w:w="4541" w:type="dxa"/>
            <w:gridSpan w:val="3"/>
          </w:tcPr>
          <w:p w:rsidR="00616AA3" w:rsidRDefault="00616AA3" w:rsidP="00D728B7">
            <w:pPr>
              <w:jc w:val="both"/>
            </w:pPr>
            <w:r w:rsidRPr="00D47880">
              <w:t>Bin seksen günü aşmamak koşulu ile işsizlik sigortası ödeneği,</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tcPr>
          <w:p w:rsidR="00616AA3" w:rsidRDefault="00616AA3" w:rsidP="00D728B7"/>
        </w:tc>
        <w:tc>
          <w:tcPr>
            <w:tcW w:w="516" w:type="dxa"/>
          </w:tcPr>
          <w:p w:rsidR="00616AA3" w:rsidRDefault="00616AA3" w:rsidP="00D728B7">
            <w:pPr>
              <w:jc w:val="both"/>
            </w:pPr>
          </w:p>
        </w:tc>
        <w:tc>
          <w:tcPr>
            <w:tcW w:w="538" w:type="dxa"/>
          </w:tcPr>
          <w:p w:rsidR="00616AA3" w:rsidRDefault="00616AA3" w:rsidP="00D728B7">
            <w:pPr>
              <w:jc w:val="both"/>
            </w:pPr>
            <w:r>
              <w:t>(3)</w:t>
            </w:r>
          </w:p>
        </w:tc>
        <w:tc>
          <w:tcPr>
            <w:tcW w:w="4541" w:type="dxa"/>
            <w:gridSpan w:val="3"/>
          </w:tcPr>
          <w:p w:rsidR="00616AA3" w:rsidRDefault="00616AA3" w:rsidP="00D728B7">
            <w:pPr>
              <w:jc w:val="both"/>
            </w:pPr>
            <w:r w:rsidRPr="00D47880">
              <w:t>Bin seksen günü aşmamak koşulu ile hastalık sigortasından geçici işgöremezlik ödeneği,</w:t>
            </w:r>
          </w:p>
        </w:tc>
      </w:tr>
      <w:tr w:rsidR="00616AA3">
        <w:tc>
          <w:tcPr>
            <w:tcW w:w="1720" w:type="dxa"/>
          </w:tcPr>
          <w:p w:rsidR="00616AA3" w:rsidRPr="006D03A1" w:rsidRDefault="00616AA3" w:rsidP="00D728B7"/>
        </w:tc>
        <w:tc>
          <w:tcPr>
            <w:tcW w:w="236" w:type="dxa"/>
          </w:tcPr>
          <w:p w:rsidR="00616AA3" w:rsidRPr="00F6009F" w:rsidRDefault="00616AA3" w:rsidP="00D728B7">
            <w:pPr>
              <w:jc w:val="both"/>
            </w:pPr>
          </w:p>
        </w:tc>
        <w:tc>
          <w:tcPr>
            <w:tcW w:w="2253" w:type="dxa"/>
            <w:gridSpan w:val="2"/>
          </w:tcPr>
          <w:p w:rsidR="00616AA3" w:rsidRPr="006D03A1" w:rsidRDefault="00616AA3" w:rsidP="00D728B7"/>
        </w:tc>
        <w:tc>
          <w:tcPr>
            <w:tcW w:w="5079" w:type="dxa"/>
            <w:gridSpan w:val="4"/>
          </w:tcPr>
          <w:p w:rsidR="00616AA3" w:rsidRPr="00D47880" w:rsidRDefault="00616AA3" w:rsidP="00D728B7">
            <w:pPr>
              <w:jc w:val="both"/>
            </w:pPr>
            <w:r>
              <w:t>olarak ödenen günler malul</w:t>
            </w:r>
            <w:r w:rsidRPr="00D47880">
              <w:t xml:space="preserve">lük, </w:t>
            </w:r>
            <w:r>
              <w:t>y</w:t>
            </w:r>
            <w:r w:rsidRPr="00D47880">
              <w:t xml:space="preserve">aşlılık ve </w:t>
            </w:r>
            <w:r>
              <w:t>ö</w:t>
            </w:r>
            <w:r w:rsidRPr="00D47880">
              <w:t xml:space="preserve">lüm </w:t>
            </w:r>
            <w:r>
              <w:t>s</w:t>
            </w:r>
            <w:r w:rsidRPr="00D47880">
              <w:t>igortaları için prim günü olarak hesaplanır.</w:t>
            </w:r>
          </w:p>
          <w:p w:rsidR="00616AA3" w:rsidRPr="00D47880" w:rsidRDefault="00616AA3" w:rsidP="00D728B7">
            <w:pPr>
              <w:jc w:val="both"/>
            </w:pPr>
            <w:r w:rsidRPr="00D47880">
              <w:t xml:space="preserve">        </w:t>
            </w:r>
            <w:r>
              <w:t xml:space="preserve">1 </w:t>
            </w:r>
            <w:r w:rsidRPr="00F95669">
              <w:t>Şubat</w:t>
            </w:r>
            <w:r>
              <w:t xml:space="preserve"> 2012 tarihinden önce</w:t>
            </w:r>
            <w:r w:rsidRPr="00D47880">
              <w:t>; İşsizlik sigortasından işsizlik ödeneği alınan tüm süreler, hastalık sigortasından, analık sigortasından ve iş kazaları ile meslek hastalığı sigortalarından geçici işgöremezlik ödeneği alınan tüm süreler uzun vadeli sigorta kolları bakımından prim günü olarak aynen kabul edilir.</w:t>
            </w:r>
          </w:p>
          <w:p w:rsidR="00616AA3" w:rsidRDefault="00616AA3" w:rsidP="00D728B7">
            <w:pPr>
              <w:jc w:val="both"/>
            </w:pPr>
            <w:r w:rsidRPr="00D47880">
              <w:t xml:space="preserve">        Ancak yukarıda belirtilen sigortalılardan</w:t>
            </w:r>
            <w:r>
              <w:t>,</w:t>
            </w:r>
            <w:r w:rsidRPr="00D47880">
              <w:t xml:space="preserve"> işsizlik sigortasından işsizlik ödeneği alınan </w:t>
            </w:r>
            <w:r w:rsidRPr="00D47880">
              <w:lastRenderedPageBreak/>
              <w:t>süreleri ile hastalık sigortasından geçici işgöremezlik ödeneği a</w:t>
            </w:r>
            <w:r>
              <w:t>lınan süreleri bin seksener gün</w:t>
            </w:r>
            <w:r w:rsidRPr="00D47880">
              <w:t xml:space="preserve">den fazla olan sigortalılar için, </w:t>
            </w:r>
            <w:r>
              <w:t xml:space="preserve">1 </w:t>
            </w:r>
            <w:r w:rsidRPr="00F95669">
              <w:t xml:space="preserve">Şubat </w:t>
            </w:r>
            <w:r>
              <w:t>2012</w:t>
            </w:r>
            <w:r w:rsidRPr="00D47880">
              <w:t xml:space="preserve"> tarihinden sonra ortaya çıkacak işsizlik ödeneği ve hastalık</w:t>
            </w:r>
            <w:r>
              <w:t>,</w:t>
            </w:r>
            <w:r w:rsidRPr="00D47880">
              <w:t xml:space="preserve"> geçici işgöremezlik ödeneği süreleri uzun vadeli sigorta kolları bakımından dikkate alınmaz.”</w:t>
            </w:r>
          </w:p>
        </w:tc>
      </w:tr>
      <w:tr w:rsidR="00616AA3">
        <w:tc>
          <w:tcPr>
            <w:tcW w:w="1720" w:type="dxa"/>
          </w:tcPr>
          <w:p w:rsidR="00616AA3" w:rsidRPr="006D03A1" w:rsidRDefault="00616AA3" w:rsidP="00D728B7"/>
        </w:tc>
        <w:tc>
          <w:tcPr>
            <w:tcW w:w="236" w:type="dxa"/>
          </w:tcPr>
          <w:p w:rsidR="00616AA3" w:rsidRPr="00F6009F" w:rsidRDefault="00616AA3" w:rsidP="00D728B7">
            <w:pPr>
              <w:jc w:val="both"/>
            </w:pPr>
          </w:p>
        </w:tc>
        <w:tc>
          <w:tcPr>
            <w:tcW w:w="2253" w:type="dxa"/>
            <w:gridSpan w:val="2"/>
          </w:tcPr>
          <w:p w:rsidR="00616AA3" w:rsidRPr="006D03A1" w:rsidRDefault="00616AA3" w:rsidP="00D728B7"/>
        </w:tc>
        <w:tc>
          <w:tcPr>
            <w:tcW w:w="5079" w:type="dxa"/>
            <w:gridSpan w:val="4"/>
          </w:tcPr>
          <w:p w:rsidR="00616AA3" w:rsidRDefault="00616AA3" w:rsidP="00D728B7">
            <w:pPr>
              <w:jc w:val="both"/>
            </w:pPr>
          </w:p>
          <w:p w:rsidR="00616AA3" w:rsidRDefault="00616AA3" w:rsidP="00D728B7">
            <w:pPr>
              <w:jc w:val="both"/>
            </w:pPr>
          </w:p>
        </w:tc>
      </w:tr>
      <w:tr w:rsidR="00616AA3">
        <w:tc>
          <w:tcPr>
            <w:tcW w:w="1720" w:type="dxa"/>
          </w:tcPr>
          <w:p w:rsidR="00616AA3" w:rsidRPr="006D03A1" w:rsidRDefault="00616AA3" w:rsidP="00D728B7">
            <w:r w:rsidRPr="00D47880">
              <w:t>Esas Yasanın 2</w:t>
            </w:r>
            <w:r>
              <w:t>4’üncü</w:t>
            </w:r>
            <w:r w:rsidRPr="00D47880">
              <w:t xml:space="preserve"> Maddesinin </w:t>
            </w:r>
          </w:p>
        </w:tc>
        <w:tc>
          <w:tcPr>
            <w:tcW w:w="7568" w:type="dxa"/>
            <w:gridSpan w:val="7"/>
          </w:tcPr>
          <w:p w:rsidR="00616AA3" w:rsidRDefault="00616AA3" w:rsidP="00D728B7">
            <w:pPr>
              <w:jc w:val="both"/>
            </w:pPr>
            <w:r>
              <w:t xml:space="preserve">4. Esas Yasa, </w:t>
            </w:r>
            <w:r w:rsidRPr="00D47880">
              <w:t>2</w:t>
            </w:r>
            <w:r>
              <w:t>4</w:t>
            </w:r>
            <w:r w:rsidRPr="00D47880">
              <w:t>’</w:t>
            </w:r>
            <w:r>
              <w:t>ü</w:t>
            </w:r>
            <w:r w:rsidRPr="00D47880">
              <w:t>nc</w:t>
            </w:r>
            <w:r>
              <w:t>ü</w:t>
            </w:r>
            <w:r w:rsidRPr="00D47880">
              <w:t xml:space="preserve"> maddesi kaldırılmak ve yerine aşağıdaki yeni 2</w:t>
            </w:r>
            <w:r>
              <w:t>4</w:t>
            </w:r>
            <w:r w:rsidRPr="00D47880">
              <w:t>’</w:t>
            </w:r>
            <w:r>
              <w:t>ü</w:t>
            </w:r>
            <w:r w:rsidRPr="00D47880">
              <w:t>nc</w:t>
            </w:r>
            <w:r>
              <w:t>ü</w:t>
            </w:r>
            <w:r w:rsidRPr="00D47880">
              <w:t xml:space="preserve"> madde konmak suretiyle değiştirilir:</w:t>
            </w:r>
          </w:p>
        </w:tc>
      </w:tr>
      <w:tr w:rsidR="00616AA3">
        <w:tc>
          <w:tcPr>
            <w:tcW w:w="1720" w:type="dxa"/>
          </w:tcPr>
          <w:p w:rsidR="00616AA3" w:rsidRPr="006D03A1" w:rsidRDefault="00616AA3" w:rsidP="00D728B7">
            <w:r w:rsidRPr="00D47880">
              <w:t>Değiştirilmesi</w:t>
            </w:r>
          </w:p>
        </w:tc>
        <w:tc>
          <w:tcPr>
            <w:tcW w:w="236" w:type="dxa"/>
          </w:tcPr>
          <w:p w:rsidR="00616AA3" w:rsidRPr="00F6009F" w:rsidRDefault="00616AA3" w:rsidP="00D728B7">
            <w:pPr>
              <w:jc w:val="both"/>
            </w:pPr>
          </w:p>
        </w:tc>
        <w:tc>
          <w:tcPr>
            <w:tcW w:w="1737" w:type="dxa"/>
          </w:tcPr>
          <w:p w:rsidR="00616AA3" w:rsidRDefault="00616AA3" w:rsidP="00D728B7">
            <w:r>
              <w:t xml:space="preserve">“Eş ve   </w:t>
            </w:r>
          </w:p>
          <w:p w:rsidR="00616AA3" w:rsidRPr="006D03A1" w:rsidRDefault="00616AA3" w:rsidP="00D728B7">
            <w:r>
              <w:t xml:space="preserve">  Çocuklara  </w:t>
            </w:r>
          </w:p>
        </w:tc>
        <w:tc>
          <w:tcPr>
            <w:tcW w:w="5595" w:type="dxa"/>
            <w:gridSpan w:val="5"/>
          </w:tcPr>
          <w:p w:rsidR="00616AA3" w:rsidRDefault="00616AA3" w:rsidP="00D728B7">
            <w:pPr>
              <w:jc w:val="both"/>
            </w:pPr>
            <w:r>
              <w:t>24.</w:t>
            </w:r>
            <w:r w:rsidRPr="00595CDD">
              <w:t xml:space="preserve"> İş kazası veya meslek hastalığı sonucu ölümler</w:t>
            </w:r>
            <w:r>
              <w:t>de aşağıdaki kurallar uygulanır:</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tcPr>
          <w:p w:rsidR="00616AA3" w:rsidRDefault="00616AA3" w:rsidP="00D728B7">
            <w:r>
              <w:t xml:space="preserve">  Gelir</w:t>
            </w:r>
          </w:p>
          <w:p w:rsidR="00616AA3" w:rsidRDefault="00616AA3" w:rsidP="00D728B7">
            <w:r>
              <w:t xml:space="preserve">  Bağlanması</w:t>
            </w:r>
          </w:p>
        </w:tc>
        <w:tc>
          <w:tcPr>
            <w:tcW w:w="516" w:type="dxa"/>
          </w:tcPr>
          <w:p w:rsidR="00616AA3" w:rsidRDefault="00616AA3" w:rsidP="00D728B7">
            <w:pPr>
              <w:jc w:val="both"/>
            </w:pPr>
          </w:p>
        </w:tc>
        <w:tc>
          <w:tcPr>
            <w:tcW w:w="538" w:type="dxa"/>
          </w:tcPr>
          <w:p w:rsidR="00616AA3" w:rsidRDefault="00616AA3" w:rsidP="00D728B7">
            <w:pPr>
              <w:jc w:val="both"/>
            </w:pPr>
            <w:r>
              <w:t>(1)</w:t>
            </w:r>
          </w:p>
        </w:tc>
        <w:tc>
          <w:tcPr>
            <w:tcW w:w="4541" w:type="dxa"/>
            <w:gridSpan w:val="3"/>
          </w:tcPr>
          <w:p w:rsidR="00616AA3" w:rsidRDefault="00616AA3" w:rsidP="00D728B7">
            <w:pPr>
              <w:jc w:val="both"/>
            </w:pPr>
            <w:r>
              <w:t>Ölen sigortalının bu Yasanın 96’ncı</w:t>
            </w:r>
            <w:r w:rsidRPr="00595CDD">
              <w:t xml:space="preserve"> madde</w:t>
            </w:r>
            <w:r>
              <w:t>si</w:t>
            </w:r>
            <w:r w:rsidRPr="00595CDD">
              <w:t xml:space="preserve"> uyarınca tespit edilecek yıllık kazancının %70’</w:t>
            </w:r>
            <w:r>
              <w:t>i</w:t>
            </w:r>
            <w:r w:rsidRPr="00595CDD">
              <w:t>nin:</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tcPr>
          <w:p w:rsidR="00616AA3" w:rsidRDefault="00616AA3" w:rsidP="00D728B7"/>
        </w:tc>
        <w:tc>
          <w:tcPr>
            <w:tcW w:w="516" w:type="dxa"/>
          </w:tcPr>
          <w:p w:rsidR="00616AA3" w:rsidRDefault="00616AA3" w:rsidP="00D728B7">
            <w:pPr>
              <w:jc w:val="both"/>
            </w:pPr>
          </w:p>
        </w:tc>
        <w:tc>
          <w:tcPr>
            <w:tcW w:w="538" w:type="dxa"/>
          </w:tcPr>
          <w:p w:rsidR="00616AA3" w:rsidRDefault="00616AA3" w:rsidP="00D728B7">
            <w:pPr>
              <w:jc w:val="both"/>
            </w:pPr>
          </w:p>
        </w:tc>
        <w:tc>
          <w:tcPr>
            <w:tcW w:w="550" w:type="dxa"/>
          </w:tcPr>
          <w:p w:rsidR="00616AA3" w:rsidRDefault="00616AA3" w:rsidP="00D728B7">
            <w:pPr>
              <w:jc w:val="both"/>
            </w:pPr>
            <w:r>
              <w:t>(a)</w:t>
            </w:r>
          </w:p>
        </w:tc>
        <w:tc>
          <w:tcPr>
            <w:tcW w:w="3991" w:type="dxa"/>
            <w:gridSpan w:val="2"/>
          </w:tcPr>
          <w:p w:rsidR="00616AA3" w:rsidRDefault="00616AA3" w:rsidP="00D728B7">
            <w:pPr>
              <w:jc w:val="both"/>
            </w:pPr>
            <w:r>
              <w:t>Dul karısına % 50’</w:t>
            </w:r>
            <w:r w:rsidRPr="00595CDD">
              <w:t>si, gelir alan çocuğu bulunmayan dul  karısına üçte ikisi,</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tcPr>
          <w:p w:rsidR="00616AA3" w:rsidRDefault="00616AA3" w:rsidP="00D728B7"/>
        </w:tc>
        <w:tc>
          <w:tcPr>
            <w:tcW w:w="516" w:type="dxa"/>
          </w:tcPr>
          <w:p w:rsidR="00616AA3" w:rsidRDefault="00616AA3" w:rsidP="00D728B7">
            <w:pPr>
              <w:jc w:val="both"/>
            </w:pPr>
          </w:p>
        </w:tc>
        <w:tc>
          <w:tcPr>
            <w:tcW w:w="538" w:type="dxa"/>
          </w:tcPr>
          <w:p w:rsidR="00616AA3" w:rsidRDefault="00616AA3" w:rsidP="00D728B7">
            <w:pPr>
              <w:jc w:val="both"/>
            </w:pPr>
          </w:p>
        </w:tc>
        <w:tc>
          <w:tcPr>
            <w:tcW w:w="550" w:type="dxa"/>
          </w:tcPr>
          <w:p w:rsidR="00616AA3" w:rsidRDefault="00616AA3" w:rsidP="00D728B7">
            <w:pPr>
              <w:jc w:val="both"/>
            </w:pPr>
            <w:r>
              <w:t>(b)</w:t>
            </w:r>
          </w:p>
        </w:tc>
        <w:tc>
          <w:tcPr>
            <w:tcW w:w="3991" w:type="dxa"/>
            <w:gridSpan w:val="2"/>
          </w:tcPr>
          <w:p w:rsidR="00616AA3" w:rsidRDefault="00616AA3" w:rsidP="00D728B7">
            <w:pPr>
              <w:jc w:val="both"/>
            </w:pPr>
            <w:r w:rsidRPr="00595CDD">
              <w:t>Sigortalı kadının ölümü tari</w:t>
            </w:r>
            <w:r>
              <w:t>hinde çalışamayacak durumda malul</w:t>
            </w:r>
            <w:r w:rsidRPr="00595CDD">
              <w:t xml:space="preserve"> veya 60 yaşını doldurmuş olan ve geçiminin sigortalı tarafından s</w:t>
            </w:r>
            <w:r>
              <w:t>ağlandığı belgelenen kocasına %50’</w:t>
            </w:r>
            <w:r w:rsidRPr="00595CDD">
              <w:t>si, gelir alan çocuğu bulunmayan  aynı durumdaki  kocaya  üçte ikisi,</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tcPr>
          <w:p w:rsidR="00616AA3" w:rsidRDefault="00616AA3" w:rsidP="00D728B7"/>
        </w:tc>
        <w:tc>
          <w:tcPr>
            <w:tcW w:w="516" w:type="dxa"/>
          </w:tcPr>
          <w:p w:rsidR="00616AA3" w:rsidRDefault="00616AA3" w:rsidP="00D728B7">
            <w:pPr>
              <w:jc w:val="both"/>
            </w:pPr>
          </w:p>
        </w:tc>
        <w:tc>
          <w:tcPr>
            <w:tcW w:w="538" w:type="dxa"/>
          </w:tcPr>
          <w:p w:rsidR="00616AA3" w:rsidRDefault="00616AA3" w:rsidP="00D728B7">
            <w:pPr>
              <w:jc w:val="both"/>
            </w:pPr>
          </w:p>
        </w:tc>
        <w:tc>
          <w:tcPr>
            <w:tcW w:w="550" w:type="dxa"/>
          </w:tcPr>
          <w:p w:rsidR="00616AA3" w:rsidRDefault="00616AA3" w:rsidP="00D728B7">
            <w:pPr>
              <w:jc w:val="both"/>
            </w:pPr>
            <w:r>
              <w:t>(c)</w:t>
            </w:r>
          </w:p>
        </w:tc>
        <w:tc>
          <w:tcPr>
            <w:tcW w:w="3991" w:type="dxa"/>
            <w:gridSpan w:val="2"/>
          </w:tcPr>
          <w:p w:rsidR="00616AA3" w:rsidRDefault="00616AA3" w:rsidP="00D728B7">
            <w:pPr>
              <w:jc w:val="both"/>
            </w:pPr>
            <w:r w:rsidRPr="00595CDD">
              <w:t>Herhangi bir yasaya tabi olarak çalışmayan veya herhangi bir yasa altında aylık veya gelir almayan çocuklardan:</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tcPr>
          <w:p w:rsidR="00616AA3" w:rsidRDefault="00616AA3" w:rsidP="00D728B7"/>
        </w:tc>
        <w:tc>
          <w:tcPr>
            <w:tcW w:w="516" w:type="dxa"/>
          </w:tcPr>
          <w:p w:rsidR="00616AA3" w:rsidRDefault="00616AA3" w:rsidP="00D728B7">
            <w:pPr>
              <w:jc w:val="both"/>
            </w:pPr>
          </w:p>
        </w:tc>
        <w:tc>
          <w:tcPr>
            <w:tcW w:w="538" w:type="dxa"/>
          </w:tcPr>
          <w:p w:rsidR="00616AA3" w:rsidRDefault="00616AA3" w:rsidP="00D728B7">
            <w:pPr>
              <w:jc w:val="both"/>
            </w:pPr>
          </w:p>
        </w:tc>
        <w:tc>
          <w:tcPr>
            <w:tcW w:w="550" w:type="dxa"/>
          </w:tcPr>
          <w:p w:rsidR="00616AA3" w:rsidRDefault="00616AA3" w:rsidP="00D728B7">
            <w:pPr>
              <w:jc w:val="both"/>
            </w:pPr>
          </w:p>
        </w:tc>
        <w:tc>
          <w:tcPr>
            <w:tcW w:w="539" w:type="dxa"/>
          </w:tcPr>
          <w:p w:rsidR="00616AA3" w:rsidRDefault="00616AA3" w:rsidP="00D728B7">
            <w:pPr>
              <w:jc w:val="both"/>
            </w:pPr>
            <w:r>
              <w:t>(i)</w:t>
            </w:r>
          </w:p>
        </w:tc>
        <w:tc>
          <w:tcPr>
            <w:tcW w:w="3452" w:type="dxa"/>
          </w:tcPr>
          <w:p w:rsidR="00616AA3" w:rsidRPr="00595CDD" w:rsidRDefault="00616AA3" w:rsidP="00D728B7">
            <w:pPr>
              <w:jc w:val="both"/>
            </w:pPr>
            <w:r w:rsidRPr="00595CDD">
              <w:t xml:space="preserve">18 yaşını, orta öğrenim yapması halinde 20 yaşını, yüksek öğrenim yapması halinde 27 yaşını doldurmayan evlenmemiş </w:t>
            </w:r>
            <w:r>
              <w:t xml:space="preserve">erkek çocukların her birine </w:t>
            </w:r>
            <w:r w:rsidRPr="00595CDD">
              <w:t xml:space="preserve"> %25’i; </w:t>
            </w:r>
            <w:r>
              <w:t xml:space="preserve">yaşları ne olursa olsun evlenmemiş kız çocukların her birine </w:t>
            </w:r>
            <w:r w:rsidRPr="00595CDD">
              <w:t>%25’i</w:t>
            </w:r>
            <w:r>
              <w:t>; Sağlık Kurulu kararı ile çalışamayacak durumda malul olduğu saptananlara %25’i.</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tcPr>
          <w:p w:rsidR="00616AA3" w:rsidRDefault="00616AA3" w:rsidP="00D728B7"/>
        </w:tc>
        <w:tc>
          <w:tcPr>
            <w:tcW w:w="516" w:type="dxa"/>
          </w:tcPr>
          <w:p w:rsidR="00616AA3" w:rsidRDefault="00616AA3" w:rsidP="00D728B7">
            <w:pPr>
              <w:jc w:val="both"/>
            </w:pPr>
          </w:p>
        </w:tc>
        <w:tc>
          <w:tcPr>
            <w:tcW w:w="538" w:type="dxa"/>
          </w:tcPr>
          <w:p w:rsidR="00616AA3" w:rsidRDefault="00616AA3" w:rsidP="00D728B7">
            <w:pPr>
              <w:jc w:val="both"/>
            </w:pPr>
          </w:p>
        </w:tc>
        <w:tc>
          <w:tcPr>
            <w:tcW w:w="550" w:type="dxa"/>
          </w:tcPr>
          <w:p w:rsidR="00616AA3" w:rsidRDefault="00616AA3" w:rsidP="00D728B7">
            <w:pPr>
              <w:jc w:val="both"/>
            </w:pPr>
          </w:p>
        </w:tc>
        <w:tc>
          <w:tcPr>
            <w:tcW w:w="539" w:type="dxa"/>
          </w:tcPr>
          <w:p w:rsidR="00616AA3" w:rsidRDefault="00616AA3" w:rsidP="00D728B7">
            <w:pPr>
              <w:jc w:val="both"/>
            </w:pPr>
            <w:r>
              <w:t>(ii)</w:t>
            </w:r>
          </w:p>
        </w:tc>
        <w:tc>
          <w:tcPr>
            <w:tcW w:w="3452" w:type="dxa"/>
          </w:tcPr>
          <w:p w:rsidR="00616AA3" w:rsidRPr="00595CDD" w:rsidRDefault="00616AA3" w:rsidP="00D728B7">
            <w:pPr>
              <w:jc w:val="both"/>
            </w:pPr>
            <w:r>
              <w:t xml:space="preserve">Yukarıdaki (i) alt bendinde belirtilen ve sigortalının ölümü ile anasız ve babasız kalan veya sonradan bu duruma düşenlerle, ana ve babaları arasında evlilik bağlantısı bulunmayan ya da sigortalı babanın ölümü tarihinde evlilik bağlantısı bulunmakla beraber anaları sonradan evlenenlerin her birine %50’si </w:t>
            </w:r>
            <w:r>
              <w:lastRenderedPageBreak/>
              <w:t>oranında yıllık gelir bağlanır.</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tcPr>
          <w:p w:rsidR="00616AA3" w:rsidRDefault="00616AA3" w:rsidP="00D728B7">
            <w:r>
              <w:t xml:space="preserve">  </w:t>
            </w:r>
          </w:p>
        </w:tc>
        <w:tc>
          <w:tcPr>
            <w:tcW w:w="516" w:type="dxa"/>
          </w:tcPr>
          <w:p w:rsidR="00616AA3" w:rsidRDefault="00616AA3" w:rsidP="00D728B7">
            <w:pPr>
              <w:jc w:val="both"/>
            </w:pPr>
          </w:p>
        </w:tc>
        <w:tc>
          <w:tcPr>
            <w:tcW w:w="538" w:type="dxa"/>
          </w:tcPr>
          <w:p w:rsidR="00616AA3" w:rsidRDefault="00616AA3" w:rsidP="00D728B7">
            <w:pPr>
              <w:jc w:val="both"/>
            </w:pPr>
            <w:r>
              <w:t>(2)</w:t>
            </w:r>
          </w:p>
        </w:tc>
        <w:tc>
          <w:tcPr>
            <w:tcW w:w="4541" w:type="dxa"/>
            <w:gridSpan w:val="3"/>
          </w:tcPr>
          <w:p w:rsidR="00616AA3" w:rsidRPr="00595CDD" w:rsidRDefault="00616AA3" w:rsidP="00D728B7">
            <w:pPr>
              <w:jc w:val="both"/>
            </w:pPr>
            <w:r>
              <w:t>Sürekli kısmi</w:t>
            </w:r>
            <w:r w:rsidRPr="00595CDD">
              <w:t xml:space="preserve"> iş göremezlik geliri sermaye olarak ödenmiş bulunan sigortalının ölümü halinde hak sahiplerine</w:t>
            </w:r>
            <w:r>
              <w:t>,</w:t>
            </w:r>
            <w:r w:rsidRPr="00595CDD">
              <w:t xml:space="preserve"> sigortalıya verilen sermaye nazara alınmaksızın, bu Yasa kurallarına göre gelir bağlanır.</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tcPr>
          <w:p w:rsidR="00616AA3" w:rsidRDefault="00616AA3" w:rsidP="00D728B7"/>
        </w:tc>
        <w:tc>
          <w:tcPr>
            <w:tcW w:w="516" w:type="dxa"/>
          </w:tcPr>
          <w:p w:rsidR="00616AA3" w:rsidRDefault="00616AA3" w:rsidP="00D728B7">
            <w:pPr>
              <w:jc w:val="both"/>
            </w:pPr>
          </w:p>
        </w:tc>
        <w:tc>
          <w:tcPr>
            <w:tcW w:w="538" w:type="dxa"/>
          </w:tcPr>
          <w:p w:rsidR="00616AA3" w:rsidRDefault="00616AA3" w:rsidP="00D728B7">
            <w:pPr>
              <w:jc w:val="both"/>
            </w:pPr>
            <w:r>
              <w:t>(3)</w:t>
            </w:r>
          </w:p>
        </w:tc>
        <w:tc>
          <w:tcPr>
            <w:tcW w:w="4541" w:type="dxa"/>
            <w:gridSpan w:val="3"/>
          </w:tcPr>
          <w:p w:rsidR="00616AA3" w:rsidRDefault="00616AA3" w:rsidP="00D728B7">
            <w:pPr>
              <w:jc w:val="both"/>
            </w:pPr>
            <w:r w:rsidRPr="00595CDD">
              <w:t>Sigortalı</w:t>
            </w:r>
            <w:r>
              <w:t>nın</w:t>
            </w:r>
            <w:r w:rsidRPr="00595CDD">
              <w:t xml:space="preserve"> ilgili mevzuat uyarınc</w:t>
            </w:r>
            <w:r>
              <w:t>a evla</w:t>
            </w:r>
            <w:r w:rsidRPr="00595CDD">
              <w:t>t edinilmiş, tanınmış veya nesebi düzeltilmiş yahut babalığı hükme bağlanmış çocuklarıyla, sigortalının ölümünden sonra doğan çocukları, bağlanacak gelirden yukarıda belirtilen esaslara göre yararlanırlar.</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tcPr>
          <w:p w:rsidR="00616AA3" w:rsidRDefault="00616AA3" w:rsidP="00D728B7"/>
        </w:tc>
        <w:tc>
          <w:tcPr>
            <w:tcW w:w="516" w:type="dxa"/>
          </w:tcPr>
          <w:p w:rsidR="00616AA3" w:rsidRDefault="00616AA3" w:rsidP="00D728B7">
            <w:pPr>
              <w:jc w:val="both"/>
            </w:pPr>
          </w:p>
        </w:tc>
        <w:tc>
          <w:tcPr>
            <w:tcW w:w="538" w:type="dxa"/>
          </w:tcPr>
          <w:p w:rsidR="00616AA3" w:rsidRDefault="00616AA3" w:rsidP="00D728B7">
            <w:pPr>
              <w:jc w:val="both"/>
            </w:pPr>
            <w:r>
              <w:t>(4)</w:t>
            </w:r>
          </w:p>
        </w:tc>
        <w:tc>
          <w:tcPr>
            <w:tcW w:w="4541" w:type="dxa"/>
            <w:gridSpan w:val="3"/>
          </w:tcPr>
          <w:p w:rsidR="00616AA3" w:rsidRDefault="00616AA3" w:rsidP="00931A60">
            <w:pPr>
              <w:jc w:val="both"/>
            </w:pPr>
            <w:r w:rsidRPr="00595CDD">
              <w:t>Hak sahibi eş ve çocuklara bağlanacak gelirlerin toplamı sigortalının yıllık kazancının %70</w:t>
            </w:r>
            <w:r>
              <w:t xml:space="preserve">’ini </w:t>
            </w:r>
            <w:r w:rsidRPr="00595CDD">
              <w:t>geçemez. Bu sınırın aşılmaması için gerekirse hak sahibi kimselerin gelirlerinden orantılı olarak indirimler yapılır.</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tcPr>
          <w:p w:rsidR="00616AA3" w:rsidRDefault="00616AA3" w:rsidP="00D728B7"/>
        </w:tc>
        <w:tc>
          <w:tcPr>
            <w:tcW w:w="516" w:type="dxa"/>
          </w:tcPr>
          <w:p w:rsidR="00616AA3" w:rsidRDefault="00616AA3" w:rsidP="00D728B7">
            <w:pPr>
              <w:jc w:val="both"/>
            </w:pPr>
          </w:p>
        </w:tc>
        <w:tc>
          <w:tcPr>
            <w:tcW w:w="538" w:type="dxa"/>
          </w:tcPr>
          <w:p w:rsidR="00616AA3" w:rsidRDefault="00616AA3" w:rsidP="00D728B7">
            <w:pPr>
              <w:jc w:val="both"/>
            </w:pPr>
            <w:r>
              <w:t>(5)</w:t>
            </w:r>
          </w:p>
        </w:tc>
        <w:tc>
          <w:tcPr>
            <w:tcW w:w="4541" w:type="dxa"/>
            <w:gridSpan w:val="3"/>
          </w:tcPr>
          <w:p w:rsidR="00616AA3" w:rsidRPr="00595CDD" w:rsidRDefault="00616AA3" w:rsidP="00D728B7">
            <w:pPr>
              <w:jc w:val="both"/>
            </w:pPr>
            <w:r w:rsidRPr="00595CDD">
              <w:t xml:space="preserve">18 yaşını doldurmuş olup öğrenci olmayan çocuklar ile öğrenci olup olmadığına bakılmaksızın evlenenlerin veya herhangi bir yasaya tabi olarak çalışanların veya herhangi bir yasa altında aylık veya gelir alanların bağlanan aylıkları kesilir. </w:t>
            </w:r>
            <w:r>
              <w:t>Malul</w:t>
            </w:r>
            <w:r w:rsidRPr="00595CDD">
              <w:t xml:space="preserve"> çocukların evlenmeleri halinde ise bağlanan aylıkları kesilmez. </w:t>
            </w:r>
          </w:p>
          <w:p w:rsidR="00616AA3" w:rsidRPr="00595CDD" w:rsidRDefault="00616AA3" w:rsidP="00D728B7">
            <w:pPr>
              <w:jc w:val="both"/>
            </w:pPr>
            <w:r>
              <w:t xml:space="preserve">       </w:t>
            </w:r>
            <w:r w:rsidRPr="00595CDD">
              <w:t>Kesilme nedenlerinin ortadan kalkması halinde, yukarıdaki (1)’inci fıkranın (c) bendine göre aylığı yeniden ödenmeye devam edilir.</w:t>
            </w:r>
          </w:p>
          <w:p w:rsidR="00616AA3" w:rsidRDefault="00616AA3" w:rsidP="00D728B7">
            <w:pPr>
              <w:jc w:val="both"/>
            </w:pPr>
            <w:r w:rsidRPr="00595CDD">
              <w:t xml:space="preserve"> </w:t>
            </w:r>
            <w:r>
              <w:t xml:space="preserve">      </w:t>
            </w:r>
            <w:r w:rsidRPr="00595CDD">
              <w:t>Ancak  evliliğin ölüm nedeniyle son bulması halinde</w:t>
            </w:r>
            <w:r>
              <w:t>,</w:t>
            </w:r>
            <w:r w:rsidRPr="00595CDD">
              <w:t xml:space="preserve"> eşinden de gelir almaya hak kazanan kişiye, sadece bu gelirlerden fazla olanı ödenir.</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tcPr>
          <w:p w:rsidR="00616AA3" w:rsidRDefault="00616AA3" w:rsidP="00D728B7"/>
        </w:tc>
        <w:tc>
          <w:tcPr>
            <w:tcW w:w="516" w:type="dxa"/>
          </w:tcPr>
          <w:p w:rsidR="00616AA3" w:rsidRDefault="00616AA3" w:rsidP="00D728B7">
            <w:pPr>
              <w:jc w:val="both"/>
            </w:pPr>
          </w:p>
        </w:tc>
        <w:tc>
          <w:tcPr>
            <w:tcW w:w="538" w:type="dxa"/>
          </w:tcPr>
          <w:p w:rsidR="00616AA3" w:rsidRDefault="00616AA3" w:rsidP="00D728B7">
            <w:pPr>
              <w:jc w:val="both"/>
            </w:pPr>
            <w:r>
              <w:t>(6)</w:t>
            </w:r>
          </w:p>
        </w:tc>
        <w:tc>
          <w:tcPr>
            <w:tcW w:w="4541" w:type="dxa"/>
            <w:gridSpan w:val="3"/>
          </w:tcPr>
          <w:p w:rsidR="00616AA3" w:rsidRDefault="00616AA3" w:rsidP="00D728B7">
            <w:pPr>
              <w:jc w:val="both"/>
            </w:pPr>
            <w:r w:rsidRPr="006D03A1">
              <w:t>Bu madde altında dulluk geliri alan kişiler hakkında aşağıdaki kurallar uygulanır:</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tcPr>
          <w:p w:rsidR="00616AA3" w:rsidRDefault="00616AA3" w:rsidP="00D728B7"/>
        </w:tc>
        <w:tc>
          <w:tcPr>
            <w:tcW w:w="516" w:type="dxa"/>
          </w:tcPr>
          <w:p w:rsidR="00616AA3" w:rsidRDefault="00616AA3" w:rsidP="00D728B7">
            <w:pPr>
              <w:jc w:val="both"/>
            </w:pPr>
          </w:p>
        </w:tc>
        <w:tc>
          <w:tcPr>
            <w:tcW w:w="538" w:type="dxa"/>
          </w:tcPr>
          <w:p w:rsidR="00616AA3" w:rsidRDefault="00616AA3" w:rsidP="00D728B7">
            <w:pPr>
              <w:jc w:val="both"/>
            </w:pPr>
          </w:p>
        </w:tc>
        <w:tc>
          <w:tcPr>
            <w:tcW w:w="550" w:type="dxa"/>
          </w:tcPr>
          <w:p w:rsidR="00616AA3" w:rsidRDefault="00616AA3" w:rsidP="00D728B7">
            <w:pPr>
              <w:jc w:val="both"/>
            </w:pPr>
            <w:r>
              <w:t>(a)</w:t>
            </w:r>
          </w:p>
        </w:tc>
        <w:tc>
          <w:tcPr>
            <w:tcW w:w="3991" w:type="dxa"/>
            <w:gridSpan w:val="2"/>
          </w:tcPr>
          <w:p w:rsidR="00616AA3" w:rsidRDefault="00616AA3" w:rsidP="00D728B7">
            <w:pPr>
              <w:jc w:val="both"/>
            </w:pPr>
            <w:r w:rsidRPr="006D03A1">
              <w:t>Dulluk geliri alan bir kişinin evlenmesi halinde geliri durdurulur.</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tcPr>
          <w:p w:rsidR="00616AA3" w:rsidRDefault="00616AA3" w:rsidP="00D728B7"/>
        </w:tc>
        <w:tc>
          <w:tcPr>
            <w:tcW w:w="516" w:type="dxa"/>
          </w:tcPr>
          <w:p w:rsidR="00616AA3" w:rsidRDefault="00616AA3" w:rsidP="00D728B7">
            <w:pPr>
              <w:jc w:val="both"/>
            </w:pPr>
          </w:p>
        </w:tc>
        <w:tc>
          <w:tcPr>
            <w:tcW w:w="538" w:type="dxa"/>
          </w:tcPr>
          <w:p w:rsidR="00616AA3" w:rsidRDefault="00616AA3" w:rsidP="00D728B7">
            <w:pPr>
              <w:jc w:val="both"/>
            </w:pPr>
          </w:p>
        </w:tc>
        <w:tc>
          <w:tcPr>
            <w:tcW w:w="550" w:type="dxa"/>
          </w:tcPr>
          <w:p w:rsidR="00616AA3" w:rsidRDefault="00616AA3" w:rsidP="00D728B7">
            <w:pPr>
              <w:jc w:val="both"/>
            </w:pPr>
            <w:r>
              <w:t>(b)</w:t>
            </w:r>
          </w:p>
        </w:tc>
        <w:tc>
          <w:tcPr>
            <w:tcW w:w="3991" w:type="dxa"/>
            <w:gridSpan w:val="2"/>
          </w:tcPr>
          <w:p w:rsidR="00616AA3" w:rsidRDefault="00616AA3" w:rsidP="00D728B7">
            <w:pPr>
              <w:jc w:val="both"/>
            </w:pPr>
            <w:r w:rsidRPr="006D03A1">
              <w:t>Dulluk geliri alan iki dulun evlenmesi halinde geliri düşük olanın geliri kesilirken yüksek olan gelir verilmeye devam edilir.</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tcPr>
          <w:p w:rsidR="00616AA3" w:rsidRDefault="00616AA3" w:rsidP="00D728B7"/>
        </w:tc>
        <w:tc>
          <w:tcPr>
            <w:tcW w:w="516" w:type="dxa"/>
          </w:tcPr>
          <w:p w:rsidR="00616AA3" w:rsidRDefault="00616AA3" w:rsidP="00D728B7">
            <w:pPr>
              <w:jc w:val="both"/>
            </w:pPr>
          </w:p>
        </w:tc>
        <w:tc>
          <w:tcPr>
            <w:tcW w:w="538" w:type="dxa"/>
          </w:tcPr>
          <w:p w:rsidR="00616AA3" w:rsidRDefault="00616AA3" w:rsidP="00D728B7">
            <w:pPr>
              <w:jc w:val="both"/>
            </w:pPr>
          </w:p>
        </w:tc>
        <w:tc>
          <w:tcPr>
            <w:tcW w:w="550" w:type="dxa"/>
          </w:tcPr>
          <w:p w:rsidR="00616AA3" w:rsidRDefault="00616AA3" w:rsidP="00D728B7">
            <w:pPr>
              <w:jc w:val="both"/>
            </w:pPr>
            <w:r>
              <w:t>(c)</w:t>
            </w:r>
          </w:p>
        </w:tc>
        <w:tc>
          <w:tcPr>
            <w:tcW w:w="3991" w:type="dxa"/>
            <w:gridSpan w:val="2"/>
          </w:tcPr>
          <w:p w:rsidR="00616AA3" w:rsidRDefault="00616AA3" w:rsidP="00D728B7">
            <w:pPr>
              <w:jc w:val="both"/>
            </w:pPr>
            <w:r w:rsidRPr="006D03A1">
              <w:t>Evliliğin ölüm haricinde son bulması halinde taraflara ilk eşlerinden elde ettikleri gelir hakları iade edilir.</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tcPr>
          <w:p w:rsidR="00616AA3" w:rsidRDefault="00616AA3" w:rsidP="00D728B7"/>
        </w:tc>
        <w:tc>
          <w:tcPr>
            <w:tcW w:w="516" w:type="dxa"/>
          </w:tcPr>
          <w:p w:rsidR="00616AA3" w:rsidRDefault="00616AA3" w:rsidP="00D728B7">
            <w:pPr>
              <w:jc w:val="both"/>
            </w:pPr>
          </w:p>
        </w:tc>
        <w:tc>
          <w:tcPr>
            <w:tcW w:w="538" w:type="dxa"/>
          </w:tcPr>
          <w:p w:rsidR="00616AA3" w:rsidRDefault="00616AA3" w:rsidP="00D728B7">
            <w:pPr>
              <w:jc w:val="both"/>
            </w:pPr>
          </w:p>
        </w:tc>
        <w:tc>
          <w:tcPr>
            <w:tcW w:w="550" w:type="dxa"/>
          </w:tcPr>
          <w:p w:rsidR="00616AA3" w:rsidRDefault="00616AA3" w:rsidP="00D728B7">
            <w:pPr>
              <w:jc w:val="both"/>
            </w:pPr>
            <w:r>
              <w:t>(d)</w:t>
            </w:r>
          </w:p>
        </w:tc>
        <w:tc>
          <w:tcPr>
            <w:tcW w:w="3991" w:type="dxa"/>
            <w:gridSpan w:val="2"/>
          </w:tcPr>
          <w:p w:rsidR="00616AA3" w:rsidRPr="006D03A1" w:rsidRDefault="00616AA3" w:rsidP="00D728B7">
            <w:pPr>
              <w:jc w:val="both"/>
            </w:pPr>
            <w:r w:rsidRPr="006D03A1">
              <w:t xml:space="preserve">Evliliğin taraflardan birinin ölümü ile son bulması halinde sonraki eşten de gelir almaya hak kazanan eşe gelirlerden fazla olanı ödenir.” </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tcPr>
          <w:p w:rsidR="00616AA3" w:rsidRDefault="00616AA3" w:rsidP="00D728B7"/>
        </w:tc>
        <w:tc>
          <w:tcPr>
            <w:tcW w:w="516" w:type="dxa"/>
          </w:tcPr>
          <w:p w:rsidR="00616AA3" w:rsidRDefault="00616AA3" w:rsidP="00D728B7">
            <w:pPr>
              <w:jc w:val="both"/>
            </w:pPr>
          </w:p>
        </w:tc>
        <w:tc>
          <w:tcPr>
            <w:tcW w:w="538" w:type="dxa"/>
          </w:tcPr>
          <w:p w:rsidR="00616AA3" w:rsidRDefault="00616AA3" w:rsidP="00D728B7">
            <w:pPr>
              <w:jc w:val="both"/>
            </w:pPr>
          </w:p>
        </w:tc>
        <w:tc>
          <w:tcPr>
            <w:tcW w:w="550" w:type="dxa"/>
          </w:tcPr>
          <w:p w:rsidR="00616AA3" w:rsidRDefault="00616AA3" w:rsidP="00D728B7">
            <w:pPr>
              <w:jc w:val="both"/>
            </w:pPr>
          </w:p>
        </w:tc>
        <w:tc>
          <w:tcPr>
            <w:tcW w:w="3991" w:type="dxa"/>
            <w:gridSpan w:val="2"/>
          </w:tcPr>
          <w:p w:rsidR="00616AA3" w:rsidRDefault="00616AA3" w:rsidP="00D728B7">
            <w:pPr>
              <w:jc w:val="both"/>
            </w:pPr>
          </w:p>
        </w:tc>
      </w:tr>
      <w:tr w:rsidR="00616AA3">
        <w:tc>
          <w:tcPr>
            <w:tcW w:w="1720" w:type="dxa"/>
          </w:tcPr>
          <w:p w:rsidR="00616AA3" w:rsidRDefault="00616AA3" w:rsidP="00D728B7">
            <w:r w:rsidRPr="00D47880">
              <w:lastRenderedPageBreak/>
              <w:t>Esas Yasanın 2</w:t>
            </w:r>
            <w:r>
              <w:t>5</w:t>
            </w:r>
            <w:r w:rsidRPr="00D47880">
              <w:t>’</w:t>
            </w:r>
            <w:r>
              <w:t>i</w:t>
            </w:r>
            <w:r w:rsidRPr="00D47880">
              <w:t xml:space="preserve">nci Maddesinin </w:t>
            </w:r>
          </w:p>
          <w:p w:rsidR="00616AA3" w:rsidRPr="006D03A1" w:rsidRDefault="00616AA3" w:rsidP="00D728B7">
            <w:r>
              <w:t>Kaldırılması</w:t>
            </w:r>
          </w:p>
        </w:tc>
        <w:tc>
          <w:tcPr>
            <w:tcW w:w="7568" w:type="dxa"/>
            <w:gridSpan w:val="7"/>
          </w:tcPr>
          <w:p w:rsidR="00616AA3" w:rsidRDefault="00616AA3" w:rsidP="00D728B7">
            <w:pPr>
              <w:jc w:val="both"/>
            </w:pPr>
            <w:r>
              <w:t>5. Esas Yasa, 25’inci maddesi kaldırılmak suretiyle değiştirilir.</w:t>
            </w:r>
          </w:p>
        </w:tc>
      </w:tr>
      <w:tr w:rsidR="00616AA3">
        <w:tc>
          <w:tcPr>
            <w:tcW w:w="1720" w:type="dxa"/>
          </w:tcPr>
          <w:p w:rsidR="00616AA3" w:rsidRPr="00D47880" w:rsidRDefault="00616AA3" w:rsidP="00D728B7"/>
        </w:tc>
        <w:tc>
          <w:tcPr>
            <w:tcW w:w="7568" w:type="dxa"/>
            <w:gridSpan w:val="7"/>
          </w:tcPr>
          <w:p w:rsidR="00616AA3" w:rsidRDefault="00616AA3" w:rsidP="00D728B7">
            <w:pPr>
              <w:jc w:val="both"/>
            </w:pPr>
          </w:p>
        </w:tc>
      </w:tr>
    </w:tbl>
    <w:p w:rsidR="00616AA3" w:rsidRDefault="00616AA3" w:rsidP="001B4C84">
      <w:r>
        <w:br w:type="page"/>
      </w:r>
    </w:p>
    <w:tbl>
      <w:tblPr>
        <w:tblW w:w="0" w:type="auto"/>
        <w:tblInd w:w="-106" w:type="dxa"/>
        <w:tblLook w:val="01E0"/>
      </w:tblPr>
      <w:tblGrid>
        <w:gridCol w:w="1720"/>
        <w:gridCol w:w="236"/>
        <w:gridCol w:w="1212"/>
        <w:gridCol w:w="525"/>
        <w:gridCol w:w="516"/>
        <w:gridCol w:w="538"/>
        <w:gridCol w:w="4541"/>
      </w:tblGrid>
      <w:tr w:rsidR="00616AA3">
        <w:tc>
          <w:tcPr>
            <w:tcW w:w="1720" w:type="dxa"/>
          </w:tcPr>
          <w:p w:rsidR="00616AA3" w:rsidRDefault="00616AA3" w:rsidP="00D728B7">
            <w:r>
              <w:t>Esas Yasanın</w:t>
            </w:r>
          </w:p>
          <w:p w:rsidR="00616AA3" w:rsidRDefault="00616AA3" w:rsidP="00D728B7">
            <w:r>
              <w:t>50’nci</w:t>
            </w:r>
          </w:p>
          <w:p w:rsidR="00616AA3" w:rsidRPr="00D47880" w:rsidRDefault="00616AA3" w:rsidP="00D728B7">
            <w:r>
              <w:t>Maddesinin</w:t>
            </w:r>
          </w:p>
        </w:tc>
        <w:tc>
          <w:tcPr>
            <w:tcW w:w="7568" w:type="dxa"/>
            <w:gridSpan w:val="6"/>
          </w:tcPr>
          <w:p w:rsidR="00616AA3" w:rsidRDefault="00616AA3" w:rsidP="00D728B7">
            <w:pPr>
              <w:jc w:val="both"/>
            </w:pPr>
            <w:r>
              <w:t>6. Esas Yasa, 50’nci maddesi kaldırılmak ve yerine aşağıdaki yeni 50’nci madde konmak suretiyle değiştirilir:</w:t>
            </w:r>
          </w:p>
        </w:tc>
      </w:tr>
      <w:tr w:rsidR="00616AA3">
        <w:tc>
          <w:tcPr>
            <w:tcW w:w="1720" w:type="dxa"/>
          </w:tcPr>
          <w:p w:rsidR="00616AA3" w:rsidRPr="006D03A1" w:rsidRDefault="00616AA3" w:rsidP="00D728B7">
            <w:r w:rsidRPr="00D47880">
              <w:t>Değiştirilmesi</w:t>
            </w:r>
          </w:p>
        </w:tc>
        <w:tc>
          <w:tcPr>
            <w:tcW w:w="236" w:type="dxa"/>
          </w:tcPr>
          <w:p w:rsidR="00616AA3" w:rsidRPr="00F6009F" w:rsidRDefault="00616AA3" w:rsidP="00D728B7">
            <w:pPr>
              <w:jc w:val="both"/>
            </w:pPr>
          </w:p>
        </w:tc>
        <w:tc>
          <w:tcPr>
            <w:tcW w:w="1737" w:type="dxa"/>
            <w:gridSpan w:val="2"/>
          </w:tcPr>
          <w:p w:rsidR="00616AA3" w:rsidRDefault="00616AA3" w:rsidP="00D728B7">
            <w:r>
              <w:t>“Geçici İş</w:t>
            </w:r>
          </w:p>
          <w:p w:rsidR="00616AA3" w:rsidRDefault="00616AA3" w:rsidP="00D728B7">
            <w:r>
              <w:t xml:space="preserve">  Göremezlik</w:t>
            </w:r>
          </w:p>
          <w:p w:rsidR="00616AA3" w:rsidRPr="006D03A1" w:rsidRDefault="00616AA3" w:rsidP="00D728B7">
            <w:r>
              <w:t xml:space="preserve">  Ödeneği</w:t>
            </w:r>
          </w:p>
        </w:tc>
        <w:tc>
          <w:tcPr>
            <w:tcW w:w="5595" w:type="dxa"/>
            <w:gridSpan w:val="3"/>
          </w:tcPr>
          <w:p w:rsidR="00616AA3" w:rsidRDefault="00616AA3" w:rsidP="00D728B7">
            <w:pPr>
              <w:jc w:val="both"/>
            </w:pPr>
            <w:r>
              <w:t>50.</w:t>
            </w:r>
            <w:r w:rsidRPr="00332C9E">
              <w:t xml:space="preserve"> Kendisi için doğumdan </w:t>
            </w:r>
            <w:r>
              <w:t>önceki  bir yıl içinde en az yüz yirmi gün a</w:t>
            </w:r>
            <w:r w:rsidRPr="00332C9E">
              <w:t xml:space="preserve">nalık </w:t>
            </w:r>
            <w:r>
              <w:t>s</w:t>
            </w:r>
            <w:r w:rsidRPr="00332C9E">
              <w:t xml:space="preserve">igortası primi ödenmiş bulunan sigortalı kadının analığı halinde, doğumdan önceki ve sonraki sekizer haftalık sürede çalışmadığı, çoğul gebelik halinde ise doğumdan önceki sekiz haftalık süreye iki haftalık süre eklenerek belirlenen çalışmadığı her gün için geçici işgöremezlik ödeneği verilir. </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gridSpan w:val="2"/>
          </w:tcPr>
          <w:p w:rsidR="00616AA3" w:rsidRDefault="00616AA3" w:rsidP="00D728B7"/>
        </w:tc>
        <w:tc>
          <w:tcPr>
            <w:tcW w:w="5595" w:type="dxa"/>
            <w:gridSpan w:val="3"/>
          </w:tcPr>
          <w:p w:rsidR="00616AA3" w:rsidRDefault="00616AA3" w:rsidP="00D728B7">
            <w:pPr>
              <w:jc w:val="both"/>
            </w:pPr>
            <w:r>
              <w:t xml:space="preserve">      </w:t>
            </w:r>
            <w:r w:rsidRPr="00332C9E">
              <w:t>Ayrıca sigortalı kadının isteği ve dok</w:t>
            </w:r>
            <w:r>
              <w:t>torun onayı ile</w:t>
            </w:r>
            <w:r w:rsidRPr="00332C9E">
              <w:t xml:space="preserve"> doğuma iki hafta kalıncaya kadar çalışılması halinde, doğum öncesi istirahat edilmeyip de çalışılan bu süreler, doğum sonrası istirahat süresine eklenir. Bu süreler için de sigortalı kadına geçici işgöremezlik ödeneği verilir.”</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gridSpan w:val="2"/>
          </w:tcPr>
          <w:p w:rsidR="00616AA3" w:rsidRDefault="00616AA3" w:rsidP="00D728B7"/>
        </w:tc>
        <w:tc>
          <w:tcPr>
            <w:tcW w:w="5595" w:type="dxa"/>
            <w:gridSpan w:val="3"/>
          </w:tcPr>
          <w:p w:rsidR="00616AA3" w:rsidRDefault="00616AA3" w:rsidP="00D728B7">
            <w:pPr>
              <w:jc w:val="both"/>
            </w:pPr>
          </w:p>
        </w:tc>
      </w:tr>
      <w:tr w:rsidR="00616AA3">
        <w:tc>
          <w:tcPr>
            <w:tcW w:w="1720" w:type="dxa"/>
          </w:tcPr>
          <w:p w:rsidR="00616AA3" w:rsidRDefault="00616AA3" w:rsidP="00D728B7">
            <w:r w:rsidRPr="00D47880">
              <w:t xml:space="preserve">Esas Yasanın </w:t>
            </w:r>
            <w:r>
              <w:t>55</w:t>
            </w:r>
            <w:r w:rsidRPr="00D47880">
              <w:t>’</w:t>
            </w:r>
            <w:r>
              <w:t>i</w:t>
            </w:r>
            <w:r w:rsidRPr="00D47880">
              <w:t xml:space="preserve">nci </w:t>
            </w:r>
          </w:p>
          <w:p w:rsidR="00616AA3" w:rsidRPr="003B1AD6" w:rsidRDefault="00616AA3" w:rsidP="00D728B7">
            <w:r w:rsidRPr="00D47880">
              <w:t>Maddesinin</w:t>
            </w:r>
          </w:p>
        </w:tc>
        <w:tc>
          <w:tcPr>
            <w:tcW w:w="7568" w:type="dxa"/>
            <w:gridSpan w:val="6"/>
          </w:tcPr>
          <w:p w:rsidR="00616AA3" w:rsidRDefault="00616AA3" w:rsidP="00D728B7">
            <w:pPr>
              <w:jc w:val="both"/>
            </w:pPr>
            <w:r>
              <w:t>7. Esas Yasa, 55’inci maddesi kaldırılmak ve yerine aşağıdaki yeni 55’inci madde konmak suretiyle değiştirilir:</w:t>
            </w:r>
          </w:p>
          <w:p w:rsidR="00616AA3" w:rsidRDefault="00616AA3" w:rsidP="00D728B7">
            <w:pPr>
              <w:jc w:val="both"/>
            </w:pPr>
          </w:p>
        </w:tc>
      </w:tr>
      <w:tr w:rsidR="00616AA3">
        <w:tc>
          <w:tcPr>
            <w:tcW w:w="1720" w:type="dxa"/>
          </w:tcPr>
          <w:p w:rsidR="00616AA3" w:rsidRPr="006D03A1" w:rsidRDefault="00616AA3" w:rsidP="00D728B7">
            <w:r w:rsidRPr="00D47880">
              <w:t>Değiştirilmesi</w:t>
            </w:r>
          </w:p>
        </w:tc>
        <w:tc>
          <w:tcPr>
            <w:tcW w:w="236" w:type="dxa"/>
          </w:tcPr>
          <w:p w:rsidR="00616AA3" w:rsidRPr="00F6009F" w:rsidRDefault="00616AA3" w:rsidP="00D728B7">
            <w:pPr>
              <w:jc w:val="both"/>
            </w:pPr>
          </w:p>
        </w:tc>
        <w:tc>
          <w:tcPr>
            <w:tcW w:w="1737" w:type="dxa"/>
            <w:gridSpan w:val="2"/>
          </w:tcPr>
          <w:p w:rsidR="00616AA3" w:rsidRDefault="00616AA3" w:rsidP="00D728B7">
            <w:r>
              <w:t>“Malullük</w:t>
            </w:r>
          </w:p>
          <w:p w:rsidR="00616AA3" w:rsidRPr="006D03A1" w:rsidRDefault="00616AA3" w:rsidP="00D728B7">
            <w:r>
              <w:t xml:space="preserve">  Aylığından   </w:t>
            </w:r>
          </w:p>
        </w:tc>
        <w:tc>
          <w:tcPr>
            <w:tcW w:w="5595" w:type="dxa"/>
            <w:gridSpan w:val="3"/>
          </w:tcPr>
          <w:p w:rsidR="00616AA3" w:rsidRDefault="00616AA3" w:rsidP="00D728B7">
            <w:pPr>
              <w:jc w:val="both"/>
            </w:pPr>
            <w:r>
              <w:t>55.</w:t>
            </w:r>
            <w:r w:rsidRPr="00812E6B">
              <w:t xml:space="preserve"> </w:t>
            </w:r>
            <w:r>
              <w:t>Sigortalının, malullük aylığından yararlanabilmesi</w:t>
            </w:r>
            <w:r w:rsidRPr="00812E6B">
              <w:t xml:space="preserve"> için:</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gridSpan w:val="2"/>
          </w:tcPr>
          <w:p w:rsidR="00616AA3" w:rsidRDefault="00616AA3" w:rsidP="00D728B7">
            <w:r>
              <w:t xml:space="preserve">  Yararlanma</w:t>
            </w:r>
          </w:p>
          <w:p w:rsidR="00616AA3" w:rsidRDefault="00616AA3" w:rsidP="00D728B7">
            <w:r>
              <w:t xml:space="preserve">  Şartları</w:t>
            </w:r>
          </w:p>
        </w:tc>
        <w:tc>
          <w:tcPr>
            <w:tcW w:w="516" w:type="dxa"/>
          </w:tcPr>
          <w:p w:rsidR="00616AA3" w:rsidRDefault="00616AA3" w:rsidP="00D728B7">
            <w:pPr>
              <w:jc w:val="both"/>
            </w:pPr>
          </w:p>
        </w:tc>
        <w:tc>
          <w:tcPr>
            <w:tcW w:w="538" w:type="dxa"/>
          </w:tcPr>
          <w:p w:rsidR="00616AA3" w:rsidRDefault="00616AA3" w:rsidP="00D728B7">
            <w:pPr>
              <w:jc w:val="both"/>
            </w:pPr>
            <w:r>
              <w:t>(1)</w:t>
            </w:r>
          </w:p>
        </w:tc>
        <w:tc>
          <w:tcPr>
            <w:tcW w:w="4541" w:type="dxa"/>
          </w:tcPr>
          <w:p w:rsidR="00616AA3" w:rsidRDefault="00616AA3" w:rsidP="00D728B7">
            <w:pPr>
              <w:jc w:val="both"/>
            </w:pPr>
            <w:r>
              <w:t>Yukarıdaki 54’üncü maddeye göre malul sayılması,</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gridSpan w:val="2"/>
          </w:tcPr>
          <w:p w:rsidR="00616AA3" w:rsidRDefault="00616AA3" w:rsidP="00D728B7"/>
        </w:tc>
        <w:tc>
          <w:tcPr>
            <w:tcW w:w="516" w:type="dxa"/>
          </w:tcPr>
          <w:p w:rsidR="00616AA3" w:rsidRDefault="00616AA3" w:rsidP="00D728B7">
            <w:pPr>
              <w:jc w:val="both"/>
            </w:pPr>
          </w:p>
        </w:tc>
        <w:tc>
          <w:tcPr>
            <w:tcW w:w="538" w:type="dxa"/>
          </w:tcPr>
          <w:p w:rsidR="00616AA3" w:rsidRDefault="00616AA3" w:rsidP="00D728B7">
            <w:pPr>
              <w:jc w:val="both"/>
            </w:pPr>
            <w:r>
              <w:t>(2)</w:t>
            </w:r>
          </w:p>
        </w:tc>
        <w:tc>
          <w:tcPr>
            <w:tcW w:w="4541" w:type="dxa"/>
          </w:tcPr>
          <w:p w:rsidR="00616AA3" w:rsidRDefault="00616AA3" w:rsidP="00D728B7">
            <w:pPr>
              <w:jc w:val="both"/>
            </w:pPr>
            <w:r w:rsidRPr="00812E6B">
              <w:t>En az 15</w:t>
            </w:r>
            <w:r>
              <w:t xml:space="preserve">  yıldan beri sigortalı bulunması</w:t>
            </w:r>
            <w:r w:rsidRPr="00812E6B">
              <w:t xml:space="preserve">  ve bu süre içinde en az toplam </w:t>
            </w:r>
            <w:r>
              <w:t>beş bin dört yüz</w:t>
            </w:r>
            <w:r w:rsidRPr="00812E6B">
              <w:t xml:space="preserve"> gün </w:t>
            </w:r>
            <w:r>
              <w:t>malullük, yaşlılık ve ölüm sigortaları primi ödemiş olması, ve</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gridSpan w:val="2"/>
          </w:tcPr>
          <w:p w:rsidR="00616AA3" w:rsidRDefault="00616AA3" w:rsidP="00D728B7"/>
        </w:tc>
        <w:tc>
          <w:tcPr>
            <w:tcW w:w="516" w:type="dxa"/>
          </w:tcPr>
          <w:p w:rsidR="00616AA3" w:rsidRDefault="00616AA3" w:rsidP="00D728B7">
            <w:pPr>
              <w:jc w:val="both"/>
            </w:pPr>
          </w:p>
        </w:tc>
        <w:tc>
          <w:tcPr>
            <w:tcW w:w="538" w:type="dxa"/>
          </w:tcPr>
          <w:p w:rsidR="00616AA3" w:rsidRDefault="00616AA3" w:rsidP="00D728B7">
            <w:pPr>
              <w:jc w:val="both"/>
            </w:pPr>
            <w:r>
              <w:t>(3)</w:t>
            </w:r>
          </w:p>
        </w:tc>
        <w:tc>
          <w:tcPr>
            <w:tcW w:w="4541" w:type="dxa"/>
          </w:tcPr>
          <w:p w:rsidR="00616AA3" w:rsidRDefault="00616AA3" w:rsidP="00D728B7">
            <w:pPr>
              <w:jc w:val="both"/>
            </w:pPr>
            <w:r>
              <w:t>İşten ayrılmış olması,</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212" w:type="dxa"/>
          </w:tcPr>
          <w:p w:rsidR="00616AA3" w:rsidRDefault="00616AA3" w:rsidP="00D728B7"/>
        </w:tc>
        <w:tc>
          <w:tcPr>
            <w:tcW w:w="525" w:type="dxa"/>
          </w:tcPr>
          <w:p w:rsidR="00616AA3" w:rsidRDefault="00616AA3" w:rsidP="00D728B7">
            <w:pPr>
              <w:jc w:val="both"/>
            </w:pPr>
          </w:p>
        </w:tc>
        <w:tc>
          <w:tcPr>
            <w:tcW w:w="516" w:type="dxa"/>
          </w:tcPr>
          <w:p w:rsidR="00616AA3" w:rsidRDefault="00616AA3" w:rsidP="00D728B7">
            <w:pPr>
              <w:jc w:val="both"/>
            </w:pPr>
          </w:p>
        </w:tc>
        <w:tc>
          <w:tcPr>
            <w:tcW w:w="5079" w:type="dxa"/>
            <w:gridSpan w:val="2"/>
          </w:tcPr>
          <w:p w:rsidR="00616AA3" w:rsidRPr="00812E6B" w:rsidRDefault="00616AA3" w:rsidP="00D728B7">
            <w:pPr>
              <w:jc w:val="both"/>
            </w:pPr>
            <w:r>
              <w:t>koşuldur.</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212" w:type="dxa"/>
          </w:tcPr>
          <w:p w:rsidR="00616AA3" w:rsidRDefault="00616AA3" w:rsidP="00D728B7"/>
        </w:tc>
        <w:tc>
          <w:tcPr>
            <w:tcW w:w="525" w:type="dxa"/>
          </w:tcPr>
          <w:p w:rsidR="00616AA3" w:rsidRDefault="00616AA3" w:rsidP="00D728B7">
            <w:pPr>
              <w:jc w:val="both"/>
            </w:pPr>
          </w:p>
        </w:tc>
        <w:tc>
          <w:tcPr>
            <w:tcW w:w="5595" w:type="dxa"/>
            <w:gridSpan w:val="3"/>
          </w:tcPr>
          <w:p w:rsidR="00616AA3" w:rsidRDefault="00616AA3" w:rsidP="00D728B7">
            <w:pPr>
              <w:jc w:val="both"/>
            </w:pPr>
            <w:r>
              <w:t xml:space="preserve">         Yukarıdaki (2)’nci</w:t>
            </w:r>
            <w:r w:rsidRPr="003D164F">
              <w:t xml:space="preserve"> fıkrada yazılı şartı yerine getirmemiş olmakla beraber sigortalılık süresi 5 yıl ve dah</w:t>
            </w:r>
            <w:r>
              <w:t>a fazla olan ve en az bin sekiz yüz gün malul</w:t>
            </w:r>
            <w:r w:rsidRPr="003D164F">
              <w:t xml:space="preserve">lük, yaşlılık ve </w:t>
            </w:r>
            <w:r>
              <w:t>ö</w:t>
            </w:r>
            <w:r w:rsidRPr="003D164F">
              <w:t xml:space="preserve">lüm </w:t>
            </w:r>
            <w:r>
              <w:t>s</w:t>
            </w:r>
            <w:r w:rsidRPr="003D164F">
              <w:t xml:space="preserve">igortaları  primi </w:t>
            </w:r>
            <w:r>
              <w:t>ödemiş bulunan  sigortalıya, malul</w:t>
            </w:r>
            <w:r w:rsidRPr="003D164F">
              <w:t xml:space="preserve">lük  aylığı bağlanması isteğinde bulunduğu tarihten önceki son 5  takvim yılında en az toplam </w:t>
            </w:r>
            <w:r>
              <w:t>altı yüz gün malul</w:t>
            </w:r>
            <w:r w:rsidRPr="003D164F">
              <w:t>lük,</w:t>
            </w:r>
            <w:r>
              <w:t xml:space="preserve"> </w:t>
            </w:r>
            <w:r w:rsidRPr="003D164F">
              <w:t>yaşlılık ve ö</w:t>
            </w:r>
            <w:r>
              <w:t>lüm s</w:t>
            </w:r>
            <w:r w:rsidRPr="003D164F">
              <w:t xml:space="preserve">igortaları primi ödenmiş bulunması </w:t>
            </w:r>
            <w:r>
              <w:t>koşuluyla  indirimli olarak malul</w:t>
            </w:r>
            <w:r w:rsidRPr="003D164F">
              <w:t>lük aylığı bağlanır</w:t>
            </w:r>
            <w:r w:rsidRPr="006D03A1">
              <w:rPr>
                <w:sz w:val="20"/>
                <w:szCs w:val="20"/>
              </w:rPr>
              <w:t>.”</w:t>
            </w:r>
          </w:p>
        </w:tc>
      </w:tr>
      <w:tr w:rsidR="00616AA3">
        <w:tc>
          <w:tcPr>
            <w:tcW w:w="1720" w:type="dxa"/>
          </w:tcPr>
          <w:p w:rsidR="00616AA3" w:rsidRPr="00D47880" w:rsidRDefault="00616AA3" w:rsidP="00D728B7"/>
        </w:tc>
        <w:tc>
          <w:tcPr>
            <w:tcW w:w="236" w:type="dxa"/>
          </w:tcPr>
          <w:p w:rsidR="00616AA3" w:rsidRPr="00F6009F" w:rsidRDefault="00616AA3" w:rsidP="00D728B7">
            <w:pPr>
              <w:jc w:val="both"/>
            </w:pPr>
          </w:p>
        </w:tc>
        <w:tc>
          <w:tcPr>
            <w:tcW w:w="1737" w:type="dxa"/>
            <w:gridSpan w:val="2"/>
          </w:tcPr>
          <w:p w:rsidR="00616AA3" w:rsidRDefault="00616AA3" w:rsidP="00D728B7"/>
        </w:tc>
        <w:tc>
          <w:tcPr>
            <w:tcW w:w="516" w:type="dxa"/>
          </w:tcPr>
          <w:p w:rsidR="00616AA3" w:rsidRDefault="00616AA3" w:rsidP="00D728B7">
            <w:pPr>
              <w:jc w:val="both"/>
            </w:pPr>
          </w:p>
        </w:tc>
        <w:tc>
          <w:tcPr>
            <w:tcW w:w="5079" w:type="dxa"/>
            <w:gridSpan w:val="2"/>
          </w:tcPr>
          <w:p w:rsidR="00616AA3" w:rsidRDefault="00616AA3" w:rsidP="00D728B7">
            <w:pPr>
              <w:jc w:val="both"/>
            </w:pPr>
          </w:p>
        </w:tc>
      </w:tr>
      <w:tr w:rsidR="00616AA3">
        <w:tc>
          <w:tcPr>
            <w:tcW w:w="1720" w:type="dxa"/>
          </w:tcPr>
          <w:p w:rsidR="00616AA3" w:rsidRPr="003B1AD6" w:rsidRDefault="00616AA3" w:rsidP="00D728B7">
            <w:r w:rsidRPr="00D47880">
              <w:t xml:space="preserve">Esas Yasanın </w:t>
            </w:r>
            <w:r>
              <w:t>56</w:t>
            </w:r>
            <w:r w:rsidRPr="00D47880">
              <w:t>’nc</w:t>
            </w:r>
            <w:r>
              <w:t>ı</w:t>
            </w:r>
            <w:r w:rsidRPr="00D47880">
              <w:t xml:space="preserve"> Maddesinin </w:t>
            </w:r>
          </w:p>
        </w:tc>
        <w:tc>
          <w:tcPr>
            <w:tcW w:w="7568" w:type="dxa"/>
            <w:gridSpan w:val="6"/>
          </w:tcPr>
          <w:p w:rsidR="00616AA3" w:rsidRDefault="00616AA3" w:rsidP="00D728B7">
            <w:pPr>
              <w:jc w:val="both"/>
            </w:pPr>
            <w:r>
              <w:t>8. Esas Yasa, 56’ncı maddesi kaldırılmak ve yerine aşağıdaki yeni 56’ncı madde konmak suretiyle değiştirilir:</w:t>
            </w:r>
          </w:p>
        </w:tc>
      </w:tr>
      <w:tr w:rsidR="00616AA3">
        <w:tc>
          <w:tcPr>
            <w:tcW w:w="1720" w:type="dxa"/>
          </w:tcPr>
          <w:p w:rsidR="00616AA3" w:rsidRPr="00D47880" w:rsidRDefault="00616AA3" w:rsidP="00D728B7">
            <w:r>
              <w:t>Değiştirilmesi</w:t>
            </w:r>
          </w:p>
        </w:tc>
        <w:tc>
          <w:tcPr>
            <w:tcW w:w="236" w:type="dxa"/>
          </w:tcPr>
          <w:p w:rsidR="00616AA3" w:rsidRPr="00F6009F" w:rsidRDefault="00616AA3" w:rsidP="00D728B7">
            <w:pPr>
              <w:jc w:val="both"/>
            </w:pPr>
          </w:p>
        </w:tc>
        <w:tc>
          <w:tcPr>
            <w:tcW w:w="1737" w:type="dxa"/>
            <w:gridSpan w:val="2"/>
          </w:tcPr>
          <w:p w:rsidR="00616AA3" w:rsidRDefault="00616AA3" w:rsidP="00D728B7">
            <w:r>
              <w:t xml:space="preserve">  “Malullük</w:t>
            </w:r>
          </w:p>
          <w:p w:rsidR="00616AA3" w:rsidRDefault="00616AA3" w:rsidP="00D728B7">
            <w:r>
              <w:t xml:space="preserve">   Aylığının </w:t>
            </w:r>
          </w:p>
          <w:p w:rsidR="00616AA3" w:rsidRDefault="00616AA3" w:rsidP="00D728B7">
            <w:r>
              <w:t xml:space="preserve">   Hesap-  </w:t>
            </w:r>
          </w:p>
          <w:p w:rsidR="00616AA3" w:rsidRDefault="00616AA3" w:rsidP="00D728B7">
            <w:r>
              <w:t xml:space="preserve">   lanması</w:t>
            </w:r>
          </w:p>
        </w:tc>
        <w:tc>
          <w:tcPr>
            <w:tcW w:w="516" w:type="dxa"/>
          </w:tcPr>
          <w:p w:rsidR="00616AA3" w:rsidRDefault="00616AA3" w:rsidP="00D728B7">
            <w:pPr>
              <w:jc w:val="both"/>
            </w:pPr>
            <w:r>
              <w:t>56.</w:t>
            </w:r>
          </w:p>
        </w:tc>
        <w:tc>
          <w:tcPr>
            <w:tcW w:w="538" w:type="dxa"/>
          </w:tcPr>
          <w:p w:rsidR="00616AA3" w:rsidRDefault="00616AA3" w:rsidP="00D728B7">
            <w:pPr>
              <w:jc w:val="both"/>
            </w:pPr>
            <w:r>
              <w:t>(1)</w:t>
            </w:r>
          </w:p>
        </w:tc>
        <w:tc>
          <w:tcPr>
            <w:tcW w:w="4541" w:type="dxa"/>
          </w:tcPr>
          <w:p w:rsidR="00616AA3" w:rsidRPr="006D03A1" w:rsidRDefault="00616AA3" w:rsidP="00D728B7">
            <w:pPr>
              <w:jc w:val="both"/>
            </w:pPr>
            <w:r w:rsidRPr="006D03A1">
              <w:t xml:space="preserve">Yukarıdaki 55’inci maddede öngörülen koşulları yerine getirmiş olan sigortalıların </w:t>
            </w:r>
            <w:r>
              <w:t>malul</w:t>
            </w:r>
            <w:r w:rsidRPr="006D03A1">
              <w:t xml:space="preserve">lük aylığı, bu Yasanın  </w:t>
            </w:r>
            <w:r w:rsidRPr="00F95669">
              <w:t>62B</w:t>
            </w:r>
            <w:r w:rsidRPr="00A60F72">
              <w:rPr>
                <w:b/>
                <w:bCs/>
              </w:rPr>
              <w:t xml:space="preserve"> </w:t>
            </w:r>
            <w:r w:rsidRPr="006D03A1">
              <w:t xml:space="preserve">maddesi kuralları çerçevesinde hesaplanır. </w:t>
            </w:r>
          </w:p>
        </w:tc>
      </w:tr>
    </w:tbl>
    <w:p w:rsidR="00616AA3" w:rsidRDefault="00616AA3" w:rsidP="001B4C84">
      <w:r>
        <w:br w:type="page"/>
      </w:r>
    </w:p>
    <w:tbl>
      <w:tblPr>
        <w:tblW w:w="9941" w:type="dxa"/>
        <w:tblInd w:w="-106" w:type="dxa"/>
        <w:tblLayout w:type="fixed"/>
        <w:tblLook w:val="01E0"/>
      </w:tblPr>
      <w:tblGrid>
        <w:gridCol w:w="106"/>
        <w:gridCol w:w="1394"/>
        <w:gridCol w:w="128"/>
        <w:gridCol w:w="7"/>
        <w:gridCol w:w="32"/>
        <w:gridCol w:w="8"/>
        <w:gridCol w:w="72"/>
        <w:gridCol w:w="28"/>
        <w:gridCol w:w="16"/>
        <w:gridCol w:w="97"/>
        <w:gridCol w:w="130"/>
        <w:gridCol w:w="20"/>
        <w:gridCol w:w="18"/>
        <w:gridCol w:w="8"/>
        <w:gridCol w:w="12"/>
        <w:gridCol w:w="24"/>
        <w:gridCol w:w="105"/>
        <w:gridCol w:w="23"/>
        <w:gridCol w:w="163"/>
        <w:gridCol w:w="156"/>
        <w:gridCol w:w="303"/>
        <w:gridCol w:w="95"/>
        <w:gridCol w:w="570"/>
        <w:gridCol w:w="65"/>
        <w:gridCol w:w="33"/>
        <w:gridCol w:w="22"/>
        <w:gridCol w:w="143"/>
        <w:gridCol w:w="6"/>
        <w:gridCol w:w="178"/>
        <w:gridCol w:w="29"/>
        <w:gridCol w:w="9"/>
        <w:gridCol w:w="7"/>
        <w:gridCol w:w="34"/>
        <w:gridCol w:w="71"/>
        <w:gridCol w:w="99"/>
        <w:gridCol w:w="24"/>
        <w:gridCol w:w="38"/>
        <w:gridCol w:w="50"/>
        <w:gridCol w:w="10"/>
        <w:gridCol w:w="35"/>
        <w:gridCol w:w="10"/>
        <w:gridCol w:w="105"/>
        <w:gridCol w:w="33"/>
        <w:gridCol w:w="22"/>
        <w:gridCol w:w="3"/>
        <w:gridCol w:w="16"/>
        <w:gridCol w:w="39"/>
        <w:gridCol w:w="256"/>
        <w:gridCol w:w="18"/>
        <w:gridCol w:w="6"/>
        <w:gridCol w:w="46"/>
        <w:gridCol w:w="57"/>
        <w:gridCol w:w="76"/>
        <w:gridCol w:w="37"/>
        <w:gridCol w:w="16"/>
        <w:gridCol w:w="38"/>
        <w:gridCol w:w="20"/>
        <w:gridCol w:w="16"/>
        <w:gridCol w:w="254"/>
        <w:gridCol w:w="82"/>
        <w:gridCol w:w="53"/>
        <w:gridCol w:w="98"/>
        <w:gridCol w:w="143"/>
        <w:gridCol w:w="18"/>
        <w:gridCol w:w="17"/>
        <w:gridCol w:w="283"/>
        <w:gridCol w:w="242"/>
        <w:gridCol w:w="18"/>
        <w:gridCol w:w="45"/>
        <w:gridCol w:w="2753"/>
        <w:gridCol w:w="26"/>
        <w:gridCol w:w="15"/>
        <w:gridCol w:w="30"/>
        <w:gridCol w:w="72"/>
        <w:gridCol w:w="68"/>
        <w:gridCol w:w="64"/>
        <w:gridCol w:w="111"/>
        <w:gridCol w:w="367"/>
        <w:gridCol w:w="106"/>
      </w:tblGrid>
      <w:tr w:rsidR="00616AA3">
        <w:trPr>
          <w:gridAfter w:val="7"/>
          <w:wAfter w:w="712" w:type="dxa"/>
        </w:trPr>
        <w:tc>
          <w:tcPr>
            <w:tcW w:w="1500" w:type="dxa"/>
            <w:gridSpan w:val="2"/>
          </w:tcPr>
          <w:p w:rsidR="00616AA3" w:rsidRDefault="00616AA3" w:rsidP="00D728B7"/>
        </w:tc>
        <w:tc>
          <w:tcPr>
            <w:tcW w:w="556" w:type="dxa"/>
            <w:gridSpan w:val="11"/>
          </w:tcPr>
          <w:p w:rsidR="00616AA3" w:rsidRPr="00F6009F" w:rsidRDefault="00616AA3" w:rsidP="00D728B7">
            <w:pPr>
              <w:jc w:val="both"/>
            </w:pPr>
          </w:p>
        </w:tc>
        <w:tc>
          <w:tcPr>
            <w:tcW w:w="2427" w:type="dxa"/>
            <w:gridSpan w:val="29"/>
          </w:tcPr>
          <w:p w:rsidR="00616AA3" w:rsidRDefault="00616AA3" w:rsidP="00D728B7"/>
        </w:tc>
        <w:tc>
          <w:tcPr>
            <w:tcW w:w="496" w:type="dxa"/>
            <w:gridSpan w:val="10"/>
          </w:tcPr>
          <w:p w:rsidR="00616AA3" w:rsidRDefault="00616AA3" w:rsidP="00D728B7">
            <w:pPr>
              <w:jc w:val="both"/>
            </w:pPr>
          </w:p>
        </w:tc>
        <w:tc>
          <w:tcPr>
            <w:tcW w:w="592" w:type="dxa"/>
            <w:gridSpan w:val="9"/>
          </w:tcPr>
          <w:p w:rsidR="00616AA3" w:rsidRDefault="00616AA3" w:rsidP="00D728B7">
            <w:pPr>
              <w:jc w:val="both"/>
            </w:pPr>
          </w:p>
        </w:tc>
        <w:tc>
          <w:tcPr>
            <w:tcW w:w="3658" w:type="dxa"/>
            <w:gridSpan w:val="11"/>
          </w:tcPr>
          <w:p w:rsidR="00616AA3" w:rsidRDefault="00616AA3" w:rsidP="00D728B7">
            <w:pPr>
              <w:jc w:val="both"/>
            </w:pPr>
            <w:r w:rsidRPr="004A23B9">
              <w:t xml:space="preserve">         Ancak bağlanacak </w:t>
            </w:r>
            <w:r>
              <w:t>malul</w:t>
            </w:r>
            <w:r w:rsidRPr="004A23B9">
              <w:t>lük aylığının hesaplanmasına esas tutulacak aylık bağlama oranının saptanmasında:</w:t>
            </w:r>
          </w:p>
        </w:tc>
      </w:tr>
      <w:tr w:rsidR="00616AA3">
        <w:trPr>
          <w:gridAfter w:val="7"/>
          <w:wAfter w:w="712" w:type="dxa"/>
        </w:trPr>
        <w:tc>
          <w:tcPr>
            <w:tcW w:w="1500" w:type="dxa"/>
            <w:gridSpan w:val="2"/>
          </w:tcPr>
          <w:p w:rsidR="00616AA3" w:rsidRPr="00D47880" w:rsidRDefault="00616AA3" w:rsidP="00D728B7"/>
        </w:tc>
        <w:tc>
          <w:tcPr>
            <w:tcW w:w="556" w:type="dxa"/>
            <w:gridSpan w:val="11"/>
          </w:tcPr>
          <w:p w:rsidR="00616AA3" w:rsidRPr="00F6009F" w:rsidRDefault="00616AA3" w:rsidP="00D728B7">
            <w:pPr>
              <w:jc w:val="both"/>
            </w:pPr>
          </w:p>
        </w:tc>
        <w:tc>
          <w:tcPr>
            <w:tcW w:w="2427" w:type="dxa"/>
            <w:gridSpan w:val="29"/>
          </w:tcPr>
          <w:p w:rsidR="00616AA3" w:rsidRDefault="00616AA3" w:rsidP="00D728B7"/>
        </w:tc>
        <w:tc>
          <w:tcPr>
            <w:tcW w:w="496" w:type="dxa"/>
            <w:gridSpan w:val="10"/>
          </w:tcPr>
          <w:p w:rsidR="00616AA3" w:rsidRDefault="00616AA3" w:rsidP="00D728B7">
            <w:pPr>
              <w:jc w:val="both"/>
            </w:pPr>
          </w:p>
        </w:tc>
        <w:tc>
          <w:tcPr>
            <w:tcW w:w="592" w:type="dxa"/>
            <w:gridSpan w:val="9"/>
          </w:tcPr>
          <w:p w:rsidR="00616AA3" w:rsidRDefault="00616AA3" w:rsidP="00D728B7">
            <w:pPr>
              <w:jc w:val="both"/>
            </w:pPr>
          </w:p>
        </w:tc>
        <w:tc>
          <w:tcPr>
            <w:tcW w:w="559" w:type="dxa"/>
            <w:gridSpan w:val="5"/>
          </w:tcPr>
          <w:p w:rsidR="00616AA3" w:rsidRDefault="00616AA3" w:rsidP="00D728B7">
            <w:pPr>
              <w:jc w:val="both"/>
            </w:pPr>
            <w:r>
              <w:t>(A)</w:t>
            </w:r>
          </w:p>
        </w:tc>
        <w:tc>
          <w:tcPr>
            <w:tcW w:w="3099" w:type="dxa"/>
            <w:gridSpan w:val="6"/>
          </w:tcPr>
          <w:p w:rsidR="00616AA3" w:rsidRDefault="00616AA3" w:rsidP="00D728B7">
            <w:pPr>
              <w:jc w:val="both"/>
            </w:pPr>
            <w:r w:rsidRPr="004A23B9">
              <w:t xml:space="preserve">En az beş bin dört yüz gün </w:t>
            </w:r>
            <w:r>
              <w:t>malul</w:t>
            </w:r>
            <w:r w:rsidRPr="004A23B9">
              <w:t>lük, yaşlılık ve ölüm sigortaları primi ödemiş olanlara dokuz bin prim günü üzerinden, prim gün sayısı dokuz bin günden fazla olanlara ödemiş oldukları prim günü üzerinden</w:t>
            </w:r>
            <w:r>
              <w:t>;</w:t>
            </w:r>
          </w:p>
        </w:tc>
      </w:tr>
      <w:tr w:rsidR="00616AA3">
        <w:trPr>
          <w:gridAfter w:val="7"/>
          <w:wAfter w:w="712" w:type="dxa"/>
        </w:trPr>
        <w:tc>
          <w:tcPr>
            <w:tcW w:w="1500" w:type="dxa"/>
            <w:gridSpan w:val="2"/>
          </w:tcPr>
          <w:p w:rsidR="00616AA3" w:rsidRPr="00D47880" w:rsidRDefault="00616AA3" w:rsidP="00D728B7"/>
        </w:tc>
        <w:tc>
          <w:tcPr>
            <w:tcW w:w="556" w:type="dxa"/>
            <w:gridSpan w:val="11"/>
          </w:tcPr>
          <w:p w:rsidR="00616AA3" w:rsidRPr="00F6009F" w:rsidRDefault="00616AA3" w:rsidP="00D728B7">
            <w:pPr>
              <w:jc w:val="both"/>
            </w:pPr>
          </w:p>
        </w:tc>
        <w:tc>
          <w:tcPr>
            <w:tcW w:w="2427" w:type="dxa"/>
            <w:gridSpan w:val="29"/>
          </w:tcPr>
          <w:p w:rsidR="00616AA3" w:rsidRDefault="00616AA3" w:rsidP="00D728B7"/>
        </w:tc>
        <w:tc>
          <w:tcPr>
            <w:tcW w:w="496" w:type="dxa"/>
            <w:gridSpan w:val="10"/>
          </w:tcPr>
          <w:p w:rsidR="00616AA3" w:rsidRDefault="00616AA3" w:rsidP="00D728B7">
            <w:pPr>
              <w:jc w:val="both"/>
            </w:pPr>
          </w:p>
        </w:tc>
        <w:tc>
          <w:tcPr>
            <w:tcW w:w="592" w:type="dxa"/>
            <w:gridSpan w:val="9"/>
          </w:tcPr>
          <w:p w:rsidR="00616AA3" w:rsidRDefault="00616AA3" w:rsidP="00D728B7">
            <w:pPr>
              <w:jc w:val="both"/>
            </w:pPr>
          </w:p>
        </w:tc>
        <w:tc>
          <w:tcPr>
            <w:tcW w:w="559" w:type="dxa"/>
            <w:gridSpan w:val="5"/>
          </w:tcPr>
          <w:p w:rsidR="00616AA3" w:rsidRDefault="00616AA3" w:rsidP="00D728B7">
            <w:pPr>
              <w:jc w:val="both"/>
            </w:pPr>
            <w:r>
              <w:t>(B)</w:t>
            </w:r>
          </w:p>
        </w:tc>
        <w:tc>
          <w:tcPr>
            <w:tcW w:w="3099" w:type="dxa"/>
            <w:gridSpan w:val="6"/>
          </w:tcPr>
          <w:p w:rsidR="00616AA3" w:rsidRDefault="00616AA3" w:rsidP="00D728B7">
            <w:pPr>
              <w:jc w:val="both"/>
            </w:pPr>
            <w:r w:rsidRPr="004A23B9">
              <w:t xml:space="preserve">En az beş bin dört yüz günlük prim ödeme koşulunu yerine getirememiş fakat en az üç bin altı yüz gün ve daha fazla prim ödemiş olanlara yedi </w:t>
            </w:r>
            <w:r>
              <w:t>bin iki yüz prim günü üzerinden;</w:t>
            </w:r>
          </w:p>
        </w:tc>
      </w:tr>
      <w:tr w:rsidR="00616AA3">
        <w:trPr>
          <w:gridAfter w:val="7"/>
          <w:wAfter w:w="712" w:type="dxa"/>
        </w:trPr>
        <w:tc>
          <w:tcPr>
            <w:tcW w:w="1500" w:type="dxa"/>
            <w:gridSpan w:val="2"/>
          </w:tcPr>
          <w:p w:rsidR="00616AA3" w:rsidRPr="00D47880" w:rsidRDefault="00616AA3" w:rsidP="00D728B7"/>
        </w:tc>
        <w:tc>
          <w:tcPr>
            <w:tcW w:w="556" w:type="dxa"/>
            <w:gridSpan w:val="11"/>
          </w:tcPr>
          <w:p w:rsidR="00616AA3" w:rsidRPr="00F6009F" w:rsidRDefault="00616AA3" w:rsidP="00D728B7">
            <w:pPr>
              <w:jc w:val="both"/>
            </w:pPr>
          </w:p>
        </w:tc>
        <w:tc>
          <w:tcPr>
            <w:tcW w:w="2427" w:type="dxa"/>
            <w:gridSpan w:val="29"/>
          </w:tcPr>
          <w:p w:rsidR="00616AA3" w:rsidRDefault="00616AA3" w:rsidP="00D728B7"/>
        </w:tc>
        <w:tc>
          <w:tcPr>
            <w:tcW w:w="496" w:type="dxa"/>
            <w:gridSpan w:val="10"/>
          </w:tcPr>
          <w:p w:rsidR="00616AA3" w:rsidRDefault="00616AA3" w:rsidP="00D728B7">
            <w:pPr>
              <w:jc w:val="both"/>
            </w:pPr>
          </w:p>
        </w:tc>
        <w:tc>
          <w:tcPr>
            <w:tcW w:w="592" w:type="dxa"/>
            <w:gridSpan w:val="9"/>
          </w:tcPr>
          <w:p w:rsidR="00616AA3" w:rsidRDefault="00616AA3" w:rsidP="00D728B7">
            <w:pPr>
              <w:jc w:val="both"/>
            </w:pPr>
          </w:p>
        </w:tc>
        <w:tc>
          <w:tcPr>
            <w:tcW w:w="559" w:type="dxa"/>
            <w:gridSpan w:val="5"/>
          </w:tcPr>
          <w:p w:rsidR="00616AA3" w:rsidRDefault="00616AA3" w:rsidP="00D728B7">
            <w:pPr>
              <w:jc w:val="both"/>
            </w:pPr>
            <w:r>
              <w:t>(C)</w:t>
            </w:r>
          </w:p>
        </w:tc>
        <w:tc>
          <w:tcPr>
            <w:tcW w:w="3099" w:type="dxa"/>
            <w:gridSpan w:val="6"/>
          </w:tcPr>
          <w:p w:rsidR="00616AA3" w:rsidRDefault="00616AA3" w:rsidP="00D728B7">
            <w:pPr>
              <w:jc w:val="both"/>
            </w:pPr>
            <w:r w:rsidRPr="004A23B9">
              <w:t>En az üç bin altı yüz günlük prim ödeme koşulunu yerine getirememiş fakat en az bin sekiz yüz gün ve daha fazla prim ödemiş olanlara beş bin dört</w:t>
            </w:r>
            <w:r>
              <w:t xml:space="preserve"> yüz prim günü üzerinden</w:t>
            </w:r>
            <w:r w:rsidRPr="004A23B9">
              <w:t>,</w:t>
            </w:r>
          </w:p>
        </w:tc>
      </w:tr>
      <w:tr w:rsidR="00616AA3">
        <w:trPr>
          <w:gridAfter w:val="7"/>
          <w:wAfter w:w="712" w:type="dxa"/>
        </w:trPr>
        <w:tc>
          <w:tcPr>
            <w:tcW w:w="1500" w:type="dxa"/>
            <w:gridSpan w:val="2"/>
          </w:tcPr>
          <w:p w:rsidR="00616AA3" w:rsidRPr="00D47880" w:rsidRDefault="00616AA3" w:rsidP="00D728B7"/>
        </w:tc>
        <w:tc>
          <w:tcPr>
            <w:tcW w:w="556" w:type="dxa"/>
            <w:gridSpan w:val="11"/>
          </w:tcPr>
          <w:p w:rsidR="00616AA3" w:rsidRPr="00F6009F" w:rsidRDefault="00616AA3" w:rsidP="00D728B7">
            <w:pPr>
              <w:jc w:val="both"/>
            </w:pPr>
          </w:p>
        </w:tc>
        <w:tc>
          <w:tcPr>
            <w:tcW w:w="2427" w:type="dxa"/>
            <w:gridSpan w:val="29"/>
          </w:tcPr>
          <w:p w:rsidR="00616AA3" w:rsidRDefault="00616AA3" w:rsidP="00D728B7"/>
        </w:tc>
        <w:tc>
          <w:tcPr>
            <w:tcW w:w="496" w:type="dxa"/>
            <w:gridSpan w:val="10"/>
          </w:tcPr>
          <w:p w:rsidR="00616AA3" w:rsidRDefault="00616AA3" w:rsidP="00D728B7">
            <w:pPr>
              <w:jc w:val="both"/>
            </w:pPr>
          </w:p>
        </w:tc>
        <w:tc>
          <w:tcPr>
            <w:tcW w:w="592" w:type="dxa"/>
            <w:gridSpan w:val="9"/>
          </w:tcPr>
          <w:p w:rsidR="00616AA3" w:rsidRDefault="00616AA3" w:rsidP="00D728B7">
            <w:pPr>
              <w:jc w:val="both"/>
            </w:pPr>
          </w:p>
        </w:tc>
        <w:tc>
          <w:tcPr>
            <w:tcW w:w="3658" w:type="dxa"/>
            <w:gridSpan w:val="11"/>
          </w:tcPr>
          <w:p w:rsidR="00616AA3" w:rsidRDefault="00616AA3" w:rsidP="00D728B7">
            <w:pPr>
              <w:jc w:val="both"/>
            </w:pPr>
            <w:r>
              <w:t>işlem yapılır.</w:t>
            </w:r>
          </w:p>
        </w:tc>
      </w:tr>
      <w:tr w:rsidR="00616AA3">
        <w:trPr>
          <w:gridAfter w:val="7"/>
          <w:wAfter w:w="712" w:type="dxa"/>
        </w:trPr>
        <w:tc>
          <w:tcPr>
            <w:tcW w:w="1500" w:type="dxa"/>
            <w:gridSpan w:val="2"/>
          </w:tcPr>
          <w:p w:rsidR="00616AA3" w:rsidRPr="00D47880" w:rsidRDefault="00616AA3" w:rsidP="00D728B7"/>
        </w:tc>
        <w:tc>
          <w:tcPr>
            <w:tcW w:w="556" w:type="dxa"/>
            <w:gridSpan w:val="11"/>
          </w:tcPr>
          <w:p w:rsidR="00616AA3" w:rsidRPr="00F6009F" w:rsidRDefault="00616AA3" w:rsidP="00D728B7">
            <w:pPr>
              <w:jc w:val="both"/>
            </w:pPr>
          </w:p>
        </w:tc>
        <w:tc>
          <w:tcPr>
            <w:tcW w:w="2427" w:type="dxa"/>
            <w:gridSpan w:val="29"/>
          </w:tcPr>
          <w:p w:rsidR="00616AA3" w:rsidRDefault="00616AA3" w:rsidP="00D728B7"/>
        </w:tc>
        <w:tc>
          <w:tcPr>
            <w:tcW w:w="496" w:type="dxa"/>
            <w:gridSpan w:val="10"/>
          </w:tcPr>
          <w:p w:rsidR="00616AA3" w:rsidRDefault="00616AA3" w:rsidP="00D728B7">
            <w:pPr>
              <w:jc w:val="both"/>
            </w:pPr>
          </w:p>
        </w:tc>
        <w:tc>
          <w:tcPr>
            <w:tcW w:w="592" w:type="dxa"/>
            <w:gridSpan w:val="9"/>
          </w:tcPr>
          <w:p w:rsidR="00616AA3" w:rsidRDefault="00616AA3" w:rsidP="00D728B7">
            <w:pPr>
              <w:jc w:val="both"/>
            </w:pPr>
            <w:r>
              <w:t>(2)</w:t>
            </w:r>
          </w:p>
        </w:tc>
        <w:tc>
          <w:tcPr>
            <w:tcW w:w="3658" w:type="dxa"/>
            <w:gridSpan w:val="11"/>
          </w:tcPr>
          <w:p w:rsidR="00616AA3" w:rsidRDefault="00616AA3" w:rsidP="00D728B7">
            <w:pPr>
              <w:jc w:val="both"/>
            </w:pPr>
            <w:r w:rsidRPr="004A23B9">
              <w:t xml:space="preserve">Başka birinin sürekli bakımına muhtaç durumda </w:t>
            </w:r>
            <w:r>
              <w:t>malul olduğu Sağlık Kurulu R</w:t>
            </w:r>
            <w:r w:rsidRPr="004A23B9">
              <w:t xml:space="preserve">aporu ile belgelenen sigortalıya bağlanan </w:t>
            </w:r>
            <w:r>
              <w:t>malul</w:t>
            </w:r>
            <w:r w:rsidRPr="004A23B9">
              <w:t>lük aylığı miktarı %15 artırılır.”</w:t>
            </w:r>
          </w:p>
          <w:p w:rsidR="00616AA3" w:rsidRPr="004A23B9" w:rsidRDefault="00616AA3" w:rsidP="00D728B7">
            <w:pPr>
              <w:jc w:val="both"/>
            </w:pPr>
          </w:p>
        </w:tc>
      </w:tr>
      <w:tr w:rsidR="00616AA3" w:rsidRPr="00E57119">
        <w:trPr>
          <w:gridAfter w:val="7"/>
          <w:wAfter w:w="712" w:type="dxa"/>
        </w:trPr>
        <w:tc>
          <w:tcPr>
            <w:tcW w:w="1500" w:type="dxa"/>
            <w:gridSpan w:val="2"/>
          </w:tcPr>
          <w:p w:rsidR="00616AA3" w:rsidRPr="00E57119" w:rsidRDefault="00616AA3" w:rsidP="00D728B7">
            <w:r w:rsidRPr="00E57119">
              <w:t xml:space="preserve">Esas Yasaya Yeni 56A Maddesinin </w:t>
            </w:r>
          </w:p>
        </w:tc>
        <w:tc>
          <w:tcPr>
            <w:tcW w:w="7729" w:type="dxa"/>
            <w:gridSpan w:val="70"/>
          </w:tcPr>
          <w:p w:rsidR="00616AA3" w:rsidRPr="00E57119" w:rsidRDefault="00616AA3" w:rsidP="00D728B7">
            <w:pPr>
              <w:jc w:val="both"/>
            </w:pPr>
            <w:r w:rsidRPr="00E57119">
              <w:t>9. Esas Yasa, 56’ncı maddesinden hemen sonra aşağıdaki yeni 56A maddesi eklenmek suretiyle değiştirilir:</w:t>
            </w:r>
          </w:p>
        </w:tc>
      </w:tr>
      <w:tr w:rsidR="00616AA3" w:rsidRPr="009403C7">
        <w:trPr>
          <w:gridAfter w:val="7"/>
          <w:wAfter w:w="712" w:type="dxa"/>
        </w:trPr>
        <w:tc>
          <w:tcPr>
            <w:tcW w:w="1500" w:type="dxa"/>
            <w:gridSpan w:val="2"/>
          </w:tcPr>
          <w:p w:rsidR="00616AA3" w:rsidRPr="00E57119" w:rsidRDefault="00616AA3" w:rsidP="00D728B7">
            <w:r w:rsidRPr="00E57119">
              <w:t>Eklenmesi</w:t>
            </w:r>
          </w:p>
          <w:p w:rsidR="00616AA3" w:rsidRPr="00E57119" w:rsidRDefault="00616AA3" w:rsidP="00D728B7"/>
        </w:tc>
        <w:tc>
          <w:tcPr>
            <w:tcW w:w="2080" w:type="dxa"/>
            <w:gridSpan w:val="22"/>
          </w:tcPr>
          <w:p w:rsidR="00616AA3" w:rsidRPr="00BD0557" w:rsidRDefault="00616AA3" w:rsidP="00D728B7">
            <w:r>
              <w:t>“</w:t>
            </w:r>
            <w:r w:rsidRPr="00BD0557">
              <w:t xml:space="preserve">1 </w:t>
            </w:r>
            <w:r w:rsidRPr="00E57119">
              <w:t xml:space="preserve">Şubat </w:t>
            </w:r>
            <w:r w:rsidRPr="00BD0557">
              <w:t>2012</w:t>
            </w:r>
          </w:p>
          <w:p w:rsidR="00616AA3" w:rsidRPr="00BD0557" w:rsidRDefault="00616AA3" w:rsidP="00D728B7">
            <w:r w:rsidRPr="00BD0557">
              <w:t>Tarihinden Önce</w:t>
            </w:r>
            <w:r>
              <w:t xml:space="preserve"> </w:t>
            </w:r>
            <w:r w:rsidRPr="00BD0557">
              <w:t xml:space="preserve">Sigortalı Olanların </w:t>
            </w:r>
          </w:p>
          <w:p w:rsidR="00616AA3" w:rsidRPr="00BD0557" w:rsidRDefault="00616AA3" w:rsidP="00D728B7">
            <w:r w:rsidRPr="00BD0557">
              <w:t>Bu</w:t>
            </w:r>
            <w:r>
              <w:t xml:space="preserve"> </w:t>
            </w:r>
            <w:r w:rsidRPr="00BD0557">
              <w:t>Tarihten</w:t>
            </w:r>
            <w:r>
              <w:t xml:space="preserve"> Önce Ödenmiş Primleri İçin Malul</w:t>
            </w:r>
            <w:r w:rsidRPr="00BD0557">
              <w:t>lük Aylığı</w:t>
            </w:r>
          </w:p>
          <w:p w:rsidR="00616AA3" w:rsidRPr="00BD0557" w:rsidRDefault="00616AA3" w:rsidP="00D728B7">
            <w:r w:rsidRPr="00BD0557">
              <w:t>Hesaplanmasına İlişkin Kurallar</w:t>
            </w:r>
          </w:p>
          <w:p w:rsidR="00616AA3" w:rsidRPr="00BD0557" w:rsidRDefault="00616AA3" w:rsidP="00D728B7">
            <w:r w:rsidRPr="00BD0557">
              <w:t>IV Numaralı</w:t>
            </w:r>
          </w:p>
          <w:p w:rsidR="00616AA3" w:rsidRDefault="00616AA3" w:rsidP="00D728B7">
            <w:r w:rsidRPr="00BD0557">
              <w:t>Cetvel</w:t>
            </w:r>
          </w:p>
          <w:p w:rsidR="00616AA3" w:rsidRDefault="00616AA3" w:rsidP="00D728B7">
            <w:r>
              <w:t>VI Numaralı</w:t>
            </w:r>
          </w:p>
          <w:p w:rsidR="00616AA3" w:rsidRDefault="00616AA3" w:rsidP="00D728B7">
            <w:pPr>
              <w:jc w:val="both"/>
            </w:pPr>
            <w:r>
              <w:t>Cetvel</w:t>
            </w:r>
          </w:p>
        </w:tc>
        <w:tc>
          <w:tcPr>
            <w:tcW w:w="743" w:type="dxa"/>
            <w:gridSpan w:val="14"/>
          </w:tcPr>
          <w:p w:rsidR="00616AA3" w:rsidRDefault="00616AA3" w:rsidP="00D728B7">
            <w:pPr>
              <w:jc w:val="both"/>
            </w:pPr>
            <w:r>
              <w:t>56A.</w:t>
            </w:r>
          </w:p>
        </w:tc>
        <w:tc>
          <w:tcPr>
            <w:tcW w:w="529" w:type="dxa"/>
            <w:gridSpan w:val="10"/>
          </w:tcPr>
          <w:p w:rsidR="00616AA3" w:rsidRDefault="00616AA3" w:rsidP="00D728B7">
            <w:pPr>
              <w:jc w:val="both"/>
            </w:pPr>
            <w:r>
              <w:t>(1)</w:t>
            </w:r>
          </w:p>
        </w:tc>
        <w:tc>
          <w:tcPr>
            <w:tcW w:w="4377" w:type="dxa"/>
            <w:gridSpan w:val="24"/>
          </w:tcPr>
          <w:p w:rsidR="00616AA3" w:rsidRPr="006D03A1" w:rsidRDefault="00616AA3" w:rsidP="00D728B7">
            <w:pPr>
              <w:jc w:val="both"/>
              <w:rPr>
                <w:color w:val="2A2A2A"/>
              </w:rPr>
            </w:pPr>
            <w:r>
              <w:rPr>
                <w:color w:val="2A2A2A"/>
              </w:rPr>
              <w:t>1 Şubat 2012 tarihinden önce sigortalı olan malul</w:t>
            </w:r>
            <w:r w:rsidRPr="006D03A1">
              <w:rPr>
                <w:color w:val="2A2A2A"/>
              </w:rPr>
              <w:t>lük aylığı bağlanmasına hak kazan</w:t>
            </w:r>
            <w:r>
              <w:rPr>
                <w:color w:val="2A2A2A"/>
              </w:rPr>
              <w:t>mış</w:t>
            </w:r>
            <w:r w:rsidRPr="006D03A1">
              <w:rPr>
                <w:color w:val="2A2A2A"/>
              </w:rPr>
              <w:t xml:space="preserve"> sigortalıya  bağlanacak aylığın saptanmasında, 1 </w:t>
            </w:r>
            <w:r w:rsidRPr="00E57119">
              <w:rPr>
                <w:color w:val="2A2A2A"/>
              </w:rPr>
              <w:t>Şubat</w:t>
            </w:r>
            <w:r w:rsidRPr="006D03A1">
              <w:rPr>
                <w:color w:val="2A2A2A"/>
              </w:rPr>
              <w:t xml:space="preserve"> 2012 tarihinden önce </w:t>
            </w:r>
            <w:r>
              <w:rPr>
                <w:color w:val="2A2A2A"/>
              </w:rPr>
              <w:t>malul</w:t>
            </w:r>
            <w:r w:rsidRPr="006D03A1">
              <w:rPr>
                <w:color w:val="2A2A2A"/>
              </w:rPr>
              <w:t xml:space="preserve">lük, yaşlılık ve ölüm sigortaları primi ödenmiş son 7 takvim yılının prime esas kazançları esas alınır. Sigortalının her takvim yılındaki prime esas kazanç tutarı, aynı yılda uygulanan en yüksek yıllık prime esas kazanç tutarına oranlanır ve bu oranlardan en yüksek 3’ünün  ortalaması alınır. Bulunacak ortalama 750 ve aşağıdaki (2)’nci fıkraya uygun olarak saptanacak aylık bağlama oranları ile </w:t>
            </w:r>
            <w:r w:rsidRPr="006D03A1">
              <w:rPr>
                <w:color w:val="2A2A2A"/>
              </w:rPr>
              <w:lastRenderedPageBreak/>
              <w:t xml:space="preserve">çarpılır. Çıkan sonuca, bu Yasaya ekli IV Numaralı Cetvelde gösterilen Gösterge Tablosundaki eşit veya en yakın büyük sayının ait olduğu  derece ve basamak, sigortalının alacağı aylığa  esas derece ve basamağı olur. Bu Yasaya ekli VI Numaralı Cetvelde derece ve basamağa karşılık gelen miktar  aylık olarak bağlanır. </w:t>
            </w:r>
          </w:p>
          <w:p w:rsidR="00616AA3" w:rsidRPr="006D03A1" w:rsidRDefault="00616AA3" w:rsidP="00D728B7">
            <w:pPr>
              <w:jc w:val="both"/>
              <w:rPr>
                <w:color w:val="2A2A2A"/>
              </w:rPr>
            </w:pPr>
            <w:r w:rsidRPr="006D03A1">
              <w:rPr>
                <w:color w:val="2A2A2A"/>
              </w:rPr>
              <w:t xml:space="preserve">      </w:t>
            </w:r>
            <w:r>
              <w:rPr>
                <w:color w:val="2A2A2A"/>
              </w:rPr>
              <w:t xml:space="preserve">En az </w:t>
            </w:r>
            <w:r w:rsidRPr="006D03A1">
              <w:rPr>
                <w:color w:val="2A2A2A"/>
              </w:rPr>
              <w:t xml:space="preserve">6 takvim yılı </w:t>
            </w:r>
            <w:r>
              <w:rPr>
                <w:color w:val="2A2A2A"/>
              </w:rPr>
              <w:t>malul</w:t>
            </w:r>
            <w:r w:rsidRPr="006D03A1">
              <w:rPr>
                <w:color w:val="2A2A2A"/>
              </w:rPr>
              <w:t>lük, yaşlılık ve ölüm sigortaları primi ödemiş bulunan sigortalının aylığa esas derece ve basamağı da yukarıdaki şekilde sap</w:t>
            </w:r>
            <w:r>
              <w:rPr>
                <w:color w:val="2A2A2A"/>
              </w:rPr>
              <w:t>tanır. 6 takvim yılından az malul</w:t>
            </w:r>
            <w:r w:rsidRPr="006D03A1">
              <w:rPr>
                <w:color w:val="2A2A2A"/>
              </w:rPr>
              <w:t>lük, yaşlılık ve ölüm sigortaları primi ödemiş bulunan sigortalının aylığa esas derece ve basamağının saptanmasında ise prim ödediği takvim yılları saptanır.</w:t>
            </w:r>
          </w:p>
          <w:p w:rsidR="00616AA3" w:rsidRPr="009403C7" w:rsidRDefault="00616AA3" w:rsidP="00D728B7">
            <w:pPr>
              <w:jc w:val="both"/>
            </w:pPr>
            <w:r>
              <w:t xml:space="preserve">      </w:t>
            </w:r>
            <w:r w:rsidRPr="00912BE7">
              <w:t>Geriye dönük ödemelerde aylık hesaplanırken ödeme günündeki basamak ve/veya gelir karşılığı değeri dikkate alınmaksızın</w:t>
            </w:r>
            <w:r>
              <w:t>,</w:t>
            </w:r>
            <w:r w:rsidRPr="00912BE7">
              <w:t xml:space="preserve"> ait olduğu tarihteki seçmiş olduğu basamak değeri ve/veya o tarihte aldığı ücret dikkate alınır.</w:t>
            </w:r>
          </w:p>
        </w:tc>
      </w:tr>
      <w:tr w:rsidR="00616AA3" w:rsidRPr="006D03A1">
        <w:trPr>
          <w:gridAfter w:val="7"/>
          <w:wAfter w:w="712" w:type="dxa"/>
        </w:trPr>
        <w:tc>
          <w:tcPr>
            <w:tcW w:w="1500" w:type="dxa"/>
            <w:gridSpan w:val="2"/>
          </w:tcPr>
          <w:p w:rsidR="00616AA3" w:rsidRPr="00BD0557" w:rsidRDefault="00616AA3" w:rsidP="00D728B7"/>
        </w:tc>
        <w:tc>
          <w:tcPr>
            <w:tcW w:w="1047" w:type="dxa"/>
            <w:gridSpan w:val="18"/>
          </w:tcPr>
          <w:p w:rsidR="00616AA3" w:rsidRDefault="00616AA3" w:rsidP="00D728B7">
            <w:pPr>
              <w:jc w:val="both"/>
            </w:pPr>
          </w:p>
        </w:tc>
        <w:tc>
          <w:tcPr>
            <w:tcW w:w="1033" w:type="dxa"/>
            <w:gridSpan w:val="4"/>
          </w:tcPr>
          <w:p w:rsidR="00616AA3" w:rsidRDefault="00616AA3" w:rsidP="00D728B7">
            <w:pPr>
              <w:jc w:val="both"/>
            </w:pPr>
          </w:p>
        </w:tc>
        <w:tc>
          <w:tcPr>
            <w:tcW w:w="743" w:type="dxa"/>
            <w:gridSpan w:val="14"/>
          </w:tcPr>
          <w:p w:rsidR="00616AA3" w:rsidRDefault="00616AA3" w:rsidP="00D728B7">
            <w:pPr>
              <w:jc w:val="both"/>
            </w:pPr>
          </w:p>
        </w:tc>
        <w:tc>
          <w:tcPr>
            <w:tcW w:w="529" w:type="dxa"/>
            <w:gridSpan w:val="10"/>
          </w:tcPr>
          <w:p w:rsidR="00616AA3" w:rsidRDefault="00616AA3" w:rsidP="00D728B7">
            <w:pPr>
              <w:jc w:val="both"/>
            </w:pPr>
            <w:r>
              <w:t>(2)</w:t>
            </w:r>
          </w:p>
        </w:tc>
        <w:tc>
          <w:tcPr>
            <w:tcW w:w="4377" w:type="dxa"/>
            <w:gridSpan w:val="24"/>
          </w:tcPr>
          <w:p w:rsidR="00616AA3" w:rsidRPr="002D791B" w:rsidRDefault="00616AA3" w:rsidP="00D728B7">
            <w:pPr>
              <w:jc w:val="both"/>
            </w:pPr>
            <w:r>
              <w:t xml:space="preserve">Bu Yasanın 55’inci </w:t>
            </w:r>
            <w:r w:rsidRPr="002D791B">
              <w:t>madde</w:t>
            </w:r>
            <w:r>
              <w:t>sinin (2)’nci fıkrasına</w:t>
            </w:r>
            <w:r w:rsidRPr="002D791B">
              <w:t xml:space="preserve"> göre </w:t>
            </w:r>
            <w:r>
              <w:t>malul</w:t>
            </w:r>
            <w:r w:rsidRPr="002D791B">
              <w:t>lük aylığı almaya hak kazanan sigortalının aylık bağlama oranı </w:t>
            </w:r>
            <w:r>
              <w:t>%</w:t>
            </w:r>
            <w:r w:rsidRPr="002D791B">
              <w:t>70’dir.</w:t>
            </w:r>
          </w:p>
          <w:p w:rsidR="00616AA3" w:rsidRPr="006D03A1" w:rsidRDefault="00616AA3" w:rsidP="00D728B7">
            <w:pPr>
              <w:jc w:val="both"/>
              <w:rPr>
                <w:color w:val="2A2A2A"/>
              </w:rPr>
            </w:pPr>
            <w:r>
              <w:t xml:space="preserve">    Bu Yasanın 55’inci maddesine</w:t>
            </w:r>
            <w:r w:rsidRPr="002D791B">
              <w:t xml:space="preserve"> göre indirimli </w:t>
            </w:r>
            <w:r>
              <w:t>malul</w:t>
            </w:r>
            <w:r w:rsidRPr="002D791B">
              <w:t xml:space="preserve">lük  aylığı almaya hak kazanan sigortalının aylık bağlama oranı ise, yukarıdaki orandan </w:t>
            </w:r>
            <w:r>
              <w:t xml:space="preserve">beş bin dört yüz </w:t>
            </w:r>
            <w:r w:rsidRPr="002D791B">
              <w:t xml:space="preserve">prim gününden eksik her tam </w:t>
            </w:r>
            <w:r>
              <w:t xml:space="preserve">üç yüz altmış </w:t>
            </w:r>
            <w:r w:rsidRPr="002D791B">
              <w:t>prim günü  için %2 indirim yapmak suretiyle saptanır.</w:t>
            </w:r>
          </w:p>
        </w:tc>
      </w:tr>
      <w:tr w:rsidR="00616AA3">
        <w:trPr>
          <w:gridAfter w:val="7"/>
          <w:wAfter w:w="712" w:type="dxa"/>
        </w:trPr>
        <w:tc>
          <w:tcPr>
            <w:tcW w:w="1500" w:type="dxa"/>
            <w:gridSpan w:val="2"/>
          </w:tcPr>
          <w:p w:rsidR="00616AA3" w:rsidRDefault="00616AA3" w:rsidP="00D728B7"/>
        </w:tc>
        <w:tc>
          <w:tcPr>
            <w:tcW w:w="1047" w:type="dxa"/>
            <w:gridSpan w:val="18"/>
          </w:tcPr>
          <w:p w:rsidR="00616AA3" w:rsidRDefault="00616AA3" w:rsidP="00D728B7">
            <w:pPr>
              <w:jc w:val="both"/>
            </w:pPr>
          </w:p>
        </w:tc>
        <w:tc>
          <w:tcPr>
            <w:tcW w:w="1033" w:type="dxa"/>
            <w:gridSpan w:val="4"/>
          </w:tcPr>
          <w:p w:rsidR="00616AA3" w:rsidRDefault="00616AA3" w:rsidP="00D728B7">
            <w:pPr>
              <w:jc w:val="both"/>
            </w:pPr>
          </w:p>
        </w:tc>
        <w:tc>
          <w:tcPr>
            <w:tcW w:w="743" w:type="dxa"/>
            <w:gridSpan w:val="14"/>
          </w:tcPr>
          <w:p w:rsidR="00616AA3" w:rsidRDefault="00616AA3" w:rsidP="00D728B7">
            <w:pPr>
              <w:jc w:val="both"/>
            </w:pPr>
          </w:p>
        </w:tc>
        <w:tc>
          <w:tcPr>
            <w:tcW w:w="529" w:type="dxa"/>
            <w:gridSpan w:val="10"/>
          </w:tcPr>
          <w:p w:rsidR="00616AA3" w:rsidRDefault="00616AA3" w:rsidP="00D728B7">
            <w:pPr>
              <w:jc w:val="both"/>
            </w:pPr>
            <w:r>
              <w:t>(3)</w:t>
            </w:r>
          </w:p>
        </w:tc>
        <w:tc>
          <w:tcPr>
            <w:tcW w:w="4377" w:type="dxa"/>
            <w:gridSpan w:val="24"/>
          </w:tcPr>
          <w:p w:rsidR="00616AA3" w:rsidRDefault="00616AA3" w:rsidP="00D728B7">
            <w:pPr>
              <w:jc w:val="both"/>
            </w:pPr>
            <w:r w:rsidRPr="002D791B">
              <w:t>Başka birinin süre</w:t>
            </w:r>
            <w:r>
              <w:t>kli bakımına muhtaç durumda malul</w:t>
            </w:r>
            <w:r w:rsidRPr="002D791B">
              <w:t xml:space="preserve"> olan sigortalıya verilecek </w:t>
            </w:r>
            <w:r>
              <w:t>malullük aylığı miktarı</w:t>
            </w:r>
            <w:r w:rsidRPr="002D791B">
              <w:t xml:space="preserve"> %15 artırılır.”</w:t>
            </w:r>
          </w:p>
        </w:tc>
      </w:tr>
      <w:tr w:rsidR="00616AA3">
        <w:trPr>
          <w:gridAfter w:val="7"/>
          <w:wAfter w:w="712" w:type="dxa"/>
        </w:trPr>
        <w:tc>
          <w:tcPr>
            <w:tcW w:w="1500" w:type="dxa"/>
            <w:gridSpan w:val="2"/>
          </w:tcPr>
          <w:p w:rsidR="00616AA3" w:rsidRDefault="00616AA3" w:rsidP="00D728B7"/>
        </w:tc>
        <w:tc>
          <w:tcPr>
            <w:tcW w:w="1047" w:type="dxa"/>
            <w:gridSpan w:val="18"/>
          </w:tcPr>
          <w:p w:rsidR="00616AA3" w:rsidRDefault="00616AA3" w:rsidP="00D728B7">
            <w:pPr>
              <w:jc w:val="both"/>
            </w:pPr>
          </w:p>
        </w:tc>
        <w:tc>
          <w:tcPr>
            <w:tcW w:w="1033" w:type="dxa"/>
            <w:gridSpan w:val="4"/>
          </w:tcPr>
          <w:p w:rsidR="00616AA3" w:rsidRDefault="00616AA3" w:rsidP="00D728B7">
            <w:pPr>
              <w:jc w:val="both"/>
            </w:pPr>
          </w:p>
        </w:tc>
        <w:tc>
          <w:tcPr>
            <w:tcW w:w="743" w:type="dxa"/>
            <w:gridSpan w:val="14"/>
          </w:tcPr>
          <w:p w:rsidR="00616AA3" w:rsidRDefault="00616AA3" w:rsidP="00D728B7">
            <w:pPr>
              <w:jc w:val="both"/>
            </w:pPr>
          </w:p>
        </w:tc>
        <w:tc>
          <w:tcPr>
            <w:tcW w:w="529" w:type="dxa"/>
            <w:gridSpan w:val="10"/>
          </w:tcPr>
          <w:p w:rsidR="00616AA3" w:rsidRDefault="00616AA3" w:rsidP="00D728B7">
            <w:pPr>
              <w:jc w:val="both"/>
            </w:pPr>
          </w:p>
        </w:tc>
        <w:tc>
          <w:tcPr>
            <w:tcW w:w="4377" w:type="dxa"/>
            <w:gridSpan w:val="24"/>
          </w:tcPr>
          <w:p w:rsidR="00616AA3" w:rsidRPr="002D791B" w:rsidRDefault="00616AA3" w:rsidP="00D728B7">
            <w:pPr>
              <w:jc w:val="both"/>
            </w:pPr>
          </w:p>
        </w:tc>
      </w:tr>
      <w:tr w:rsidR="00616AA3">
        <w:trPr>
          <w:gridAfter w:val="7"/>
          <w:wAfter w:w="712" w:type="dxa"/>
        </w:trPr>
        <w:tc>
          <w:tcPr>
            <w:tcW w:w="1500" w:type="dxa"/>
            <w:gridSpan w:val="2"/>
          </w:tcPr>
          <w:p w:rsidR="00616AA3" w:rsidRPr="003B1AD6" w:rsidRDefault="00616AA3" w:rsidP="00D728B7">
            <w:r w:rsidRPr="00D47880">
              <w:t>Esas Yasa</w:t>
            </w:r>
            <w:r>
              <w:t>ya</w:t>
            </w:r>
            <w:r w:rsidRPr="00D47880">
              <w:t xml:space="preserve"> </w:t>
            </w:r>
            <w:r>
              <w:t>Yeni 59</w:t>
            </w:r>
            <w:r w:rsidRPr="00D47880">
              <w:t>’</w:t>
            </w:r>
            <w:r>
              <w:t>u</w:t>
            </w:r>
            <w:r w:rsidRPr="00D47880">
              <w:t>nc</w:t>
            </w:r>
            <w:r>
              <w:t>u Madde</w:t>
            </w:r>
            <w:r w:rsidRPr="00D47880">
              <w:t xml:space="preserve"> </w:t>
            </w:r>
          </w:p>
        </w:tc>
        <w:tc>
          <w:tcPr>
            <w:tcW w:w="7729" w:type="dxa"/>
            <w:gridSpan w:val="70"/>
          </w:tcPr>
          <w:p w:rsidR="00616AA3" w:rsidRDefault="00616AA3" w:rsidP="00D728B7">
            <w:pPr>
              <w:jc w:val="both"/>
            </w:pPr>
            <w:r w:rsidRPr="00E57119">
              <w:t>10</w:t>
            </w:r>
            <w:r w:rsidRPr="00655A3C">
              <w:rPr>
                <w:b/>
                <w:bCs/>
              </w:rPr>
              <w:t>.</w:t>
            </w:r>
            <w:r>
              <w:t xml:space="preserve"> Esas Yasa, 58’inci maddesinden hemen sonra aşağıdaki yeni 59’uncu madde eklenmek suretiyle değiştirilir:</w:t>
            </w:r>
          </w:p>
        </w:tc>
      </w:tr>
      <w:tr w:rsidR="00616AA3">
        <w:trPr>
          <w:gridAfter w:val="7"/>
          <w:wAfter w:w="712" w:type="dxa"/>
        </w:trPr>
        <w:tc>
          <w:tcPr>
            <w:tcW w:w="1500" w:type="dxa"/>
            <w:gridSpan w:val="2"/>
          </w:tcPr>
          <w:p w:rsidR="00616AA3" w:rsidRPr="00D47880" w:rsidRDefault="00616AA3" w:rsidP="00D728B7">
            <w:r>
              <w:t>Eklenmesi</w:t>
            </w:r>
          </w:p>
        </w:tc>
        <w:tc>
          <w:tcPr>
            <w:tcW w:w="388" w:type="dxa"/>
            <w:gridSpan w:val="8"/>
          </w:tcPr>
          <w:p w:rsidR="00616AA3" w:rsidRPr="00F6009F" w:rsidRDefault="00616AA3" w:rsidP="00D728B7">
            <w:pPr>
              <w:jc w:val="both"/>
            </w:pPr>
          </w:p>
        </w:tc>
        <w:tc>
          <w:tcPr>
            <w:tcW w:w="1896" w:type="dxa"/>
            <w:gridSpan w:val="18"/>
          </w:tcPr>
          <w:p w:rsidR="00616AA3" w:rsidRDefault="00616AA3" w:rsidP="00D728B7">
            <w:r>
              <w:t xml:space="preserve">  “Aylığın</w:t>
            </w:r>
          </w:p>
          <w:p w:rsidR="00616AA3" w:rsidRDefault="00616AA3" w:rsidP="00D728B7">
            <w:r>
              <w:t xml:space="preserve">    Kesilmesi</w:t>
            </w:r>
          </w:p>
          <w:p w:rsidR="00616AA3" w:rsidRDefault="00616AA3" w:rsidP="00D728B7">
            <w:r>
              <w:t xml:space="preserve">    ve Yeniden</w:t>
            </w:r>
          </w:p>
          <w:p w:rsidR="00616AA3" w:rsidRDefault="00616AA3" w:rsidP="00D728B7">
            <w:r>
              <w:t xml:space="preserve">    Bağlanması</w:t>
            </w:r>
          </w:p>
        </w:tc>
        <w:tc>
          <w:tcPr>
            <w:tcW w:w="549" w:type="dxa"/>
            <w:gridSpan w:val="11"/>
          </w:tcPr>
          <w:p w:rsidR="00616AA3" w:rsidRDefault="00616AA3" w:rsidP="00D728B7">
            <w:pPr>
              <w:jc w:val="both"/>
            </w:pPr>
            <w:r>
              <w:t>59.</w:t>
            </w:r>
          </w:p>
        </w:tc>
        <w:tc>
          <w:tcPr>
            <w:tcW w:w="537" w:type="dxa"/>
            <w:gridSpan w:val="10"/>
          </w:tcPr>
          <w:p w:rsidR="00616AA3" w:rsidRDefault="00616AA3" w:rsidP="00D728B7">
            <w:pPr>
              <w:jc w:val="both"/>
            </w:pPr>
            <w:r>
              <w:t>(1)</w:t>
            </w:r>
          </w:p>
        </w:tc>
        <w:tc>
          <w:tcPr>
            <w:tcW w:w="4359" w:type="dxa"/>
            <w:gridSpan w:val="23"/>
          </w:tcPr>
          <w:p w:rsidR="00616AA3" w:rsidRPr="00927211" w:rsidRDefault="00616AA3" w:rsidP="00D728B7">
            <w:pPr>
              <w:jc w:val="both"/>
            </w:pPr>
            <w:r>
              <w:t>Malul</w:t>
            </w:r>
            <w:r w:rsidRPr="00927211">
              <w:t xml:space="preserve">lük aylığı almakta iken bu Yasaya göre sigortalı olması gereken bir işte çalışanların </w:t>
            </w:r>
            <w:r>
              <w:t>malul</w:t>
            </w:r>
            <w:r w:rsidRPr="00927211">
              <w:t>lük aylıkları, çalışmaya başladıkları tarihten başlayarak kesilir.</w:t>
            </w:r>
          </w:p>
        </w:tc>
      </w:tr>
      <w:tr w:rsidR="00616AA3">
        <w:trPr>
          <w:gridAfter w:val="7"/>
          <w:wAfter w:w="712" w:type="dxa"/>
        </w:trPr>
        <w:tc>
          <w:tcPr>
            <w:tcW w:w="1500" w:type="dxa"/>
            <w:gridSpan w:val="2"/>
          </w:tcPr>
          <w:p w:rsidR="00616AA3" w:rsidRDefault="00616AA3" w:rsidP="00D728B7"/>
        </w:tc>
        <w:tc>
          <w:tcPr>
            <w:tcW w:w="388" w:type="dxa"/>
            <w:gridSpan w:val="8"/>
          </w:tcPr>
          <w:p w:rsidR="00616AA3" w:rsidRPr="00F6009F" w:rsidRDefault="00616AA3" w:rsidP="00D728B7">
            <w:pPr>
              <w:jc w:val="both"/>
            </w:pPr>
          </w:p>
        </w:tc>
        <w:tc>
          <w:tcPr>
            <w:tcW w:w="1896" w:type="dxa"/>
            <w:gridSpan w:val="18"/>
          </w:tcPr>
          <w:p w:rsidR="00616AA3" w:rsidRDefault="00616AA3" w:rsidP="00D728B7"/>
        </w:tc>
        <w:tc>
          <w:tcPr>
            <w:tcW w:w="549" w:type="dxa"/>
            <w:gridSpan w:val="11"/>
          </w:tcPr>
          <w:p w:rsidR="00616AA3" w:rsidRDefault="00616AA3" w:rsidP="00D728B7">
            <w:pPr>
              <w:jc w:val="both"/>
            </w:pPr>
          </w:p>
        </w:tc>
        <w:tc>
          <w:tcPr>
            <w:tcW w:w="537" w:type="dxa"/>
            <w:gridSpan w:val="10"/>
          </w:tcPr>
          <w:p w:rsidR="00616AA3" w:rsidRDefault="00616AA3" w:rsidP="00D728B7">
            <w:pPr>
              <w:jc w:val="both"/>
            </w:pPr>
            <w:r>
              <w:t>(2)</w:t>
            </w:r>
          </w:p>
        </w:tc>
        <w:tc>
          <w:tcPr>
            <w:tcW w:w="4359" w:type="dxa"/>
            <w:gridSpan w:val="23"/>
          </w:tcPr>
          <w:p w:rsidR="00616AA3" w:rsidRDefault="00616AA3" w:rsidP="00D728B7">
            <w:pPr>
              <w:jc w:val="both"/>
            </w:pPr>
            <w:r w:rsidRPr="00927211">
              <w:t xml:space="preserve">Yukarıdaki (1)’inci fıkrada belirtildiği şekilde </w:t>
            </w:r>
            <w:r>
              <w:t>malul</w:t>
            </w:r>
            <w:r w:rsidRPr="00927211">
              <w:t xml:space="preserve">lük aylığı kesilenlerden çalışması sona erip, </w:t>
            </w:r>
            <w:r>
              <w:t>malul</w:t>
            </w:r>
            <w:r w:rsidRPr="00927211">
              <w:t>lük aylığı verilmesi için yeniden yazılı istekte</w:t>
            </w:r>
            <w:r>
              <w:t xml:space="preserve"> bulunanlara, malullük aylığı, </w:t>
            </w:r>
            <w:r w:rsidRPr="00927211">
              <w:t xml:space="preserve">kontrol </w:t>
            </w:r>
            <w:r w:rsidRPr="00927211">
              <w:lastRenderedPageBreak/>
              <w:t xml:space="preserve">muayenesine tabi tutulmak ve </w:t>
            </w:r>
            <w:r>
              <w:t>malul</w:t>
            </w:r>
            <w:r w:rsidRPr="00927211">
              <w:t xml:space="preserve">lüğünün devam ettiği </w:t>
            </w:r>
            <w:r>
              <w:t xml:space="preserve">tespit edilmek </w:t>
            </w:r>
            <w:r w:rsidRPr="00927211">
              <w:t xml:space="preserve">koşuluyla, </w:t>
            </w:r>
            <w:r>
              <w:t>bu Yasanın 57’</w:t>
            </w:r>
            <w:r w:rsidRPr="00927211">
              <w:t>nci madde</w:t>
            </w:r>
            <w:r>
              <w:t>si</w:t>
            </w:r>
            <w:r w:rsidRPr="00927211">
              <w:t xml:space="preserve"> k</w:t>
            </w:r>
            <w:r>
              <w:t>urallarına göre</w:t>
            </w:r>
            <w:r w:rsidRPr="00927211">
              <w:t xml:space="preserve"> yeniden bağlanır.</w:t>
            </w:r>
          </w:p>
          <w:p w:rsidR="00616AA3" w:rsidRDefault="00616AA3" w:rsidP="00D728B7">
            <w:pPr>
              <w:jc w:val="both"/>
            </w:pPr>
            <w:r w:rsidRPr="00927211">
              <w:t xml:space="preserve">Bu </w:t>
            </w:r>
            <w:r>
              <w:t>durumdaki sigortalılar için bu Yasanın 56’</w:t>
            </w:r>
            <w:r w:rsidRPr="00927211">
              <w:t>nc</w:t>
            </w:r>
            <w:r>
              <w:t>ı</w:t>
            </w:r>
            <w:r w:rsidRPr="00927211">
              <w:t xml:space="preserve"> madde</w:t>
            </w:r>
            <w:r>
              <w:t>si</w:t>
            </w:r>
            <w:r w:rsidRPr="00927211">
              <w:t xml:space="preserve"> kuralları esas alınarak yeniden hesaplanacak olan </w:t>
            </w:r>
            <w:r>
              <w:t>malul</w:t>
            </w:r>
            <w:r w:rsidRPr="00927211">
              <w:t xml:space="preserve">lük aylıkları, daha önce bağlanan </w:t>
            </w:r>
            <w:r>
              <w:t>malul</w:t>
            </w:r>
            <w:r w:rsidRPr="00927211">
              <w:t>lük aylığından fazla ise hesaplanan yeni aylık üzerinden, az veya eşit ise daha önce bağlanan aylığı üzerinden ödeme yapılır.”</w:t>
            </w:r>
          </w:p>
        </w:tc>
      </w:tr>
      <w:tr w:rsidR="00616AA3">
        <w:trPr>
          <w:gridAfter w:val="7"/>
          <w:wAfter w:w="712" w:type="dxa"/>
        </w:trPr>
        <w:tc>
          <w:tcPr>
            <w:tcW w:w="1500" w:type="dxa"/>
            <w:gridSpan w:val="2"/>
          </w:tcPr>
          <w:p w:rsidR="00616AA3" w:rsidRDefault="00616AA3" w:rsidP="00D728B7"/>
        </w:tc>
        <w:tc>
          <w:tcPr>
            <w:tcW w:w="388" w:type="dxa"/>
            <w:gridSpan w:val="8"/>
          </w:tcPr>
          <w:p w:rsidR="00616AA3" w:rsidRPr="00F6009F" w:rsidRDefault="00616AA3" w:rsidP="00D728B7">
            <w:pPr>
              <w:jc w:val="both"/>
            </w:pPr>
          </w:p>
        </w:tc>
        <w:tc>
          <w:tcPr>
            <w:tcW w:w="1896" w:type="dxa"/>
            <w:gridSpan w:val="18"/>
          </w:tcPr>
          <w:p w:rsidR="00616AA3" w:rsidRDefault="00616AA3" w:rsidP="00D728B7"/>
        </w:tc>
        <w:tc>
          <w:tcPr>
            <w:tcW w:w="549" w:type="dxa"/>
            <w:gridSpan w:val="11"/>
          </w:tcPr>
          <w:p w:rsidR="00616AA3" w:rsidRDefault="00616AA3" w:rsidP="00D728B7">
            <w:pPr>
              <w:jc w:val="both"/>
            </w:pPr>
          </w:p>
        </w:tc>
        <w:tc>
          <w:tcPr>
            <w:tcW w:w="537" w:type="dxa"/>
            <w:gridSpan w:val="10"/>
          </w:tcPr>
          <w:p w:rsidR="00616AA3" w:rsidRDefault="00616AA3" w:rsidP="00D728B7">
            <w:pPr>
              <w:jc w:val="both"/>
            </w:pPr>
          </w:p>
        </w:tc>
        <w:tc>
          <w:tcPr>
            <w:tcW w:w="4359" w:type="dxa"/>
            <w:gridSpan w:val="23"/>
          </w:tcPr>
          <w:p w:rsidR="00616AA3" w:rsidRDefault="00616AA3" w:rsidP="00D728B7">
            <w:pPr>
              <w:jc w:val="both"/>
            </w:pPr>
          </w:p>
        </w:tc>
      </w:tr>
      <w:tr w:rsidR="00616AA3">
        <w:trPr>
          <w:gridAfter w:val="7"/>
          <w:wAfter w:w="712" w:type="dxa"/>
        </w:trPr>
        <w:tc>
          <w:tcPr>
            <w:tcW w:w="1500" w:type="dxa"/>
            <w:gridSpan w:val="2"/>
          </w:tcPr>
          <w:p w:rsidR="00616AA3" w:rsidRPr="003B1AD6" w:rsidRDefault="00616AA3" w:rsidP="00D728B7">
            <w:r w:rsidRPr="00D47880">
              <w:t xml:space="preserve">Esas Yasanın </w:t>
            </w:r>
            <w:r>
              <w:t>61</w:t>
            </w:r>
            <w:r w:rsidRPr="00D47880">
              <w:t>’</w:t>
            </w:r>
            <w:r>
              <w:t>i</w:t>
            </w:r>
            <w:r w:rsidRPr="00D47880">
              <w:t>nc</w:t>
            </w:r>
            <w:r>
              <w:t>i</w:t>
            </w:r>
            <w:r w:rsidRPr="00D47880">
              <w:t xml:space="preserve"> Maddesinin </w:t>
            </w:r>
          </w:p>
        </w:tc>
        <w:tc>
          <w:tcPr>
            <w:tcW w:w="7729" w:type="dxa"/>
            <w:gridSpan w:val="70"/>
          </w:tcPr>
          <w:p w:rsidR="00616AA3" w:rsidRDefault="00616AA3" w:rsidP="00D728B7">
            <w:pPr>
              <w:jc w:val="both"/>
            </w:pPr>
            <w:r>
              <w:t>11. Esas Yasa, 61’inci maddesi kaldırılmak ve yerine aşağıdaki yeni 61’inci madde konmak suretiyle değiştirilir:</w:t>
            </w:r>
          </w:p>
        </w:tc>
      </w:tr>
      <w:tr w:rsidR="00616AA3">
        <w:trPr>
          <w:gridAfter w:val="7"/>
          <w:wAfter w:w="712" w:type="dxa"/>
        </w:trPr>
        <w:tc>
          <w:tcPr>
            <w:tcW w:w="1500" w:type="dxa"/>
            <w:gridSpan w:val="2"/>
          </w:tcPr>
          <w:p w:rsidR="00616AA3" w:rsidRPr="00D47880" w:rsidRDefault="00616AA3" w:rsidP="00D728B7">
            <w:r>
              <w:t>Değiştiril-mesi</w:t>
            </w:r>
          </w:p>
        </w:tc>
        <w:tc>
          <w:tcPr>
            <w:tcW w:w="388" w:type="dxa"/>
            <w:gridSpan w:val="8"/>
          </w:tcPr>
          <w:p w:rsidR="00616AA3" w:rsidRPr="00F6009F" w:rsidRDefault="00616AA3" w:rsidP="00D728B7">
            <w:pPr>
              <w:jc w:val="both"/>
            </w:pPr>
          </w:p>
        </w:tc>
        <w:tc>
          <w:tcPr>
            <w:tcW w:w="1896" w:type="dxa"/>
            <w:gridSpan w:val="18"/>
          </w:tcPr>
          <w:p w:rsidR="00616AA3" w:rsidRDefault="00616AA3" w:rsidP="00D728B7">
            <w:r>
              <w:t xml:space="preserve">  “Yaşlılık</w:t>
            </w:r>
          </w:p>
          <w:p w:rsidR="00616AA3" w:rsidRDefault="00616AA3" w:rsidP="00D728B7">
            <w:r>
              <w:t xml:space="preserve">    Aylığından</w:t>
            </w:r>
          </w:p>
          <w:p w:rsidR="00616AA3" w:rsidRDefault="00616AA3" w:rsidP="00D728B7">
            <w:r>
              <w:t xml:space="preserve">    Yararlanma</w:t>
            </w:r>
          </w:p>
          <w:p w:rsidR="00616AA3" w:rsidRDefault="00616AA3" w:rsidP="00D728B7">
            <w:r>
              <w:t xml:space="preserve">    Koşulları</w:t>
            </w:r>
          </w:p>
        </w:tc>
        <w:tc>
          <w:tcPr>
            <w:tcW w:w="549" w:type="dxa"/>
            <w:gridSpan w:val="11"/>
          </w:tcPr>
          <w:p w:rsidR="00616AA3" w:rsidRDefault="00616AA3" w:rsidP="00D728B7">
            <w:pPr>
              <w:jc w:val="both"/>
            </w:pPr>
            <w:r>
              <w:t>61.</w:t>
            </w:r>
          </w:p>
        </w:tc>
        <w:tc>
          <w:tcPr>
            <w:tcW w:w="537" w:type="dxa"/>
            <w:gridSpan w:val="10"/>
          </w:tcPr>
          <w:p w:rsidR="00616AA3" w:rsidRDefault="00616AA3" w:rsidP="00D728B7">
            <w:pPr>
              <w:jc w:val="both"/>
            </w:pPr>
            <w:r>
              <w:t>(1)</w:t>
            </w:r>
          </w:p>
        </w:tc>
        <w:tc>
          <w:tcPr>
            <w:tcW w:w="4359" w:type="dxa"/>
            <w:gridSpan w:val="23"/>
          </w:tcPr>
          <w:p w:rsidR="00616AA3" w:rsidRDefault="00616AA3" w:rsidP="00D728B7">
            <w:pPr>
              <w:jc w:val="both"/>
            </w:pPr>
            <w:r w:rsidRPr="006D03A1">
              <w:t xml:space="preserve">Sigortalının, yaşlılık aylığından yararlanabilmesi için, 60 yaşını doldurmuş ve bu Yasa kapsamında </w:t>
            </w:r>
            <w:r w:rsidRPr="00172A3E">
              <w:t xml:space="preserve">en az  </w:t>
            </w:r>
            <w:r>
              <w:t>dokuz bin</w:t>
            </w:r>
            <w:r w:rsidRPr="00172A3E">
              <w:t xml:space="preserve"> gün </w:t>
            </w:r>
            <w:r>
              <w:t>malul</w:t>
            </w:r>
            <w:r w:rsidRPr="00172A3E">
              <w:t>lük,</w:t>
            </w:r>
            <w:r>
              <w:t xml:space="preserve"> y</w:t>
            </w:r>
            <w:r w:rsidRPr="00172A3E">
              <w:t xml:space="preserve">aşlılık ve </w:t>
            </w:r>
            <w:r>
              <w:t>ö</w:t>
            </w:r>
            <w:r w:rsidRPr="00172A3E">
              <w:t xml:space="preserve">lüm </w:t>
            </w:r>
            <w:r>
              <w:t>s</w:t>
            </w:r>
            <w:r w:rsidRPr="00172A3E">
              <w:t>igortaları primi ödemiş olması koşuldur</w:t>
            </w:r>
            <w:r>
              <w:t>.</w:t>
            </w:r>
          </w:p>
        </w:tc>
      </w:tr>
      <w:tr w:rsidR="00616AA3">
        <w:trPr>
          <w:gridAfter w:val="7"/>
          <w:wAfter w:w="712" w:type="dxa"/>
        </w:trPr>
        <w:tc>
          <w:tcPr>
            <w:tcW w:w="1500" w:type="dxa"/>
            <w:gridSpan w:val="2"/>
          </w:tcPr>
          <w:p w:rsidR="00616AA3" w:rsidRDefault="00616AA3" w:rsidP="00D728B7"/>
        </w:tc>
        <w:tc>
          <w:tcPr>
            <w:tcW w:w="388" w:type="dxa"/>
            <w:gridSpan w:val="8"/>
          </w:tcPr>
          <w:p w:rsidR="00616AA3" w:rsidRPr="00F6009F" w:rsidRDefault="00616AA3" w:rsidP="00D728B7">
            <w:pPr>
              <w:jc w:val="both"/>
            </w:pPr>
          </w:p>
        </w:tc>
        <w:tc>
          <w:tcPr>
            <w:tcW w:w="1896" w:type="dxa"/>
            <w:gridSpan w:val="18"/>
          </w:tcPr>
          <w:p w:rsidR="00616AA3" w:rsidRDefault="00616AA3" w:rsidP="00D728B7"/>
        </w:tc>
        <w:tc>
          <w:tcPr>
            <w:tcW w:w="549" w:type="dxa"/>
            <w:gridSpan w:val="11"/>
          </w:tcPr>
          <w:p w:rsidR="00616AA3" w:rsidRDefault="00616AA3" w:rsidP="00D728B7">
            <w:pPr>
              <w:jc w:val="both"/>
            </w:pPr>
          </w:p>
        </w:tc>
        <w:tc>
          <w:tcPr>
            <w:tcW w:w="537" w:type="dxa"/>
            <w:gridSpan w:val="10"/>
          </w:tcPr>
          <w:p w:rsidR="00616AA3" w:rsidRDefault="00616AA3" w:rsidP="00D728B7">
            <w:pPr>
              <w:jc w:val="both"/>
            </w:pPr>
            <w:r>
              <w:t>(2)</w:t>
            </w:r>
          </w:p>
        </w:tc>
        <w:tc>
          <w:tcPr>
            <w:tcW w:w="4359" w:type="dxa"/>
            <w:gridSpan w:val="23"/>
          </w:tcPr>
          <w:p w:rsidR="00616AA3" w:rsidRDefault="00616AA3" w:rsidP="00D728B7">
            <w:pPr>
              <w:jc w:val="both"/>
            </w:pPr>
            <w:r w:rsidRPr="00172A3E">
              <w:t xml:space="preserve">Yukarıdaki (1)’inci fıkrada öngörülen </w:t>
            </w:r>
            <w:r>
              <w:t xml:space="preserve">dokuz bin </w:t>
            </w:r>
            <w:r w:rsidRPr="00172A3E">
              <w:t xml:space="preserve"> günlük </w:t>
            </w:r>
            <w:r>
              <w:t>malul</w:t>
            </w:r>
            <w:r w:rsidRPr="00172A3E">
              <w:t xml:space="preserve">lük, </w:t>
            </w:r>
            <w:r>
              <w:t>y</w:t>
            </w:r>
            <w:r w:rsidRPr="00172A3E">
              <w:t xml:space="preserve">aşlılık, </w:t>
            </w:r>
            <w:r>
              <w:t>ö</w:t>
            </w:r>
            <w:r w:rsidRPr="00172A3E">
              <w:t xml:space="preserve">lüm sigortaları primi ödeme koşulunu yerine getirememiş olan sigortalılar, bu Yasa kapsamında en az  </w:t>
            </w:r>
            <w:r>
              <w:t xml:space="preserve">beş bin dört yüz </w:t>
            </w:r>
            <w:r w:rsidRPr="00172A3E">
              <w:t xml:space="preserve"> gün </w:t>
            </w:r>
            <w:r>
              <w:t>malullük, y</w:t>
            </w:r>
            <w:r w:rsidRPr="00172A3E">
              <w:t xml:space="preserve">aşlılık ve </w:t>
            </w:r>
            <w:r>
              <w:t>ö</w:t>
            </w:r>
            <w:r w:rsidRPr="00172A3E">
              <w:t>lüm sigortaları primi ödemiş ve 63 yaşını doldurmuş olmak koşuluyla indirimli olarak yaşlılık aylığı bağlanmasına hak kazanırlar.</w:t>
            </w:r>
          </w:p>
        </w:tc>
      </w:tr>
      <w:tr w:rsidR="00616AA3">
        <w:trPr>
          <w:gridAfter w:val="7"/>
          <w:wAfter w:w="712" w:type="dxa"/>
        </w:trPr>
        <w:tc>
          <w:tcPr>
            <w:tcW w:w="1500" w:type="dxa"/>
            <w:gridSpan w:val="2"/>
          </w:tcPr>
          <w:p w:rsidR="00616AA3" w:rsidRDefault="00616AA3" w:rsidP="00D728B7"/>
        </w:tc>
        <w:tc>
          <w:tcPr>
            <w:tcW w:w="388" w:type="dxa"/>
            <w:gridSpan w:val="8"/>
          </w:tcPr>
          <w:p w:rsidR="00616AA3" w:rsidRPr="00F6009F" w:rsidRDefault="00616AA3" w:rsidP="00D728B7">
            <w:pPr>
              <w:jc w:val="both"/>
            </w:pPr>
          </w:p>
        </w:tc>
        <w:tc>
          <w:tcPr>
            <w:tcW w:w="1896" w:type="dxa"/>
            <w:gridSpan w:val="18"/>
          </w:tcPr>
          <w:p w:rsidR="00616AA3" w:rsidRDefault="00616AA3" w:rsidP="00D728B7"/>
        </w:tc>
        <w:tc>
          <w:tcPr>
            <w:tcW w:w="549" w:type="dxa"/>
            <w:gridSpan w:val="11"/>
          </w:tcPr>
          <w:p w:rsidR="00616AA3" w:rsidRDefault="00616AA3" w:rsidP="00D728B7">
            <w:pPr>
              <w:jc w:val="both"/>
            </w:pPr>
          </w:p>
        </w:tc>
        <w:tc>
          <w:tcPr>
            <w:tcW w:w="537" w:type="dxa"/>
            <w:gridSpan w:val="10"/>
          </w:tcPr>
          <w:p w:rsidR="00616AA3" w:rsidRDefault="00616AA3" w:rsidP="00D728B7">
            <w:pPr>
              <w:jc w:val="both"/>
            </w:pPr>
            <w:r>
              <w:t>(3)</w:t>
            </w:r>
          </w:p>
        </w:tc>
        <w:tc>
          <w:tcPr>
            <w:tcW w:w="4359" w:type="dxa"/>
            <w:gridSpan w:val="23"/>
          </w:tcPr>
          <w:p w:rsidR="00616AA3" w:rsidRDefault="00616AA3" w:rsidP="00D728B7">
            <w:pPr>
              <w:jc w:val="both"/>
            </w:pPr>
            <w:r w:rsidRPr="00172A3E">
              <w:t>Sigorta</w:t>
            </w:r>
            <w:r>
              <w:t>lılardan 55 yaşını doldurmuş ve</w:t>
            </w:r>
            <w:r w:rsidRPr="00172A3E">
              <w:t xml:space="preserve"> </w:t>
            </w:r>
            <w:r>
              <w:t>malullük, yaşlılık ve ölüm s</w:t>
            </w:r>
            <w:r w:rsidRPr="00172A3E">
              <w:t xml:space="preserve">igortalarına bağlı çalışmaların en az </w:t>
            </w:r>
            <w:r>
              <w:t>bin sekiz yüz</w:t>
            </w:r>
            <w:r w:rsidRPr="00172A3E">
              <w:t xml:space="preserve"> gününü yeraltı madenlerinde </w:t>
            </w:r>
            <w:r>
              <w:t xml:space="preserve">veya </w:t>
            </w:r>
            <w:r w:rsidRPr="00172A3E">
              <w:t xml:space="preserve">solunum veya cilt yoluyla vücuda geçen gaz veya diğer zehirleyici </w:t>
            </w:r>
            <w:r>
              <w:t xml:space="preserve">maddelerle </w:t>
            </w:r>
            <w:r w:rsidRPr="00172A3E">
              <w:t>çalışan i</w:t>
            </w:r>
            <w:r>
              <w:t>şyerlerinde geçirmiş bulunanlar, toplam yedi bin iki yüz gün malullük y</w:t>
            </w:r>
            <w:r w:rsidRPr="00172A3E">
              <w:t>aşlıl</w:t>
            </w:r>
            <w:r>
              <w:t>ık ve ö</w:t>
            </w:r>
            <w:r w:rsidRPr="00172A3E">
              <w:t xml:space="preserve">lüm sigortaları primi ödemiş olmak koşuluyla </w:t>
            </w:r>
            <w:r>
              <w:t>y</w:t>
            </w:r>
            <w:r w:rsidRPr="00172A3E">
              <w:t>aşlılık aylığına hak kazanırlar.</w:t>
            </w:r>
          </w:p>
          <w:p w:rsidR="00616AA3" w:rsidRDefault="00616AA3" w:rsidP="00D728B7">
            <w:pPr>
              <w:jc w:val="both"/>
            </w:pPr>
            <w:r>
              <w:t xml:space="preserve">          B</w:t>
            </w:r>
            <w:r w:rsidRPr="00172A3E">
              <w:t xml:space="preserve">u fıkra kuralları uyarınca hangi maddelerin solunum veya cilt yoluyla vücuda zararlı </w:t>
            </w:r>
            <w:r>
              <w:t xml:space="preserve">sayılacağı, Bakanlıkça hazırlanıp </w:t>
            </w:r>
            <w:r w:rsidRPr="00172A3E">
              <w:t xml:space="preserve"> Bakanlar Kurulu</w:t>
            </w:r>
            <w:r>
              <w:t xml:space="preserve">nca onaylanacak ve Resmi Gazete’de yayımlanacak bir </w:t>
            </w:r>
            <w:r w:rsidRPr="00172A3E">
              <w:t xml:space="preserve"> tüzükle sapta</w:t>
            </w:r>
            <w:r>
              <w:t>nır.</w:t>
            </w:r>
          </w:p>
        </w:tc>
      </w:tr>
      <w:tr w:rsidR="00616AA3">
        <w:trPr>
          <w:gridAfter w:val="7"/>
          <w:wAfter w:w="712" w:type="dxa"/>
        </w:trPr>
        <w:tc>
          <w:tcPr>
            <w:tcW w:w="1500" w:type="dxa"/>
            <w:gridSpan w:val="2"/>
          </w:tcPr>
          <w:p w:rsidR="00616AA3" w:rsidRDefault="00616AA3" w:rsidP="00D728B7"/>
        </w:tc>
        <w:tc>
          <w:tcPr>
            <w:tcW w:w="388" w:type="dxa"/>
            <w:gridSpan w:val="8"/>
          </w:tcPr>
          <w:p w:rsidR="00616AA3" w:rsidRPr="00F6009F" w:rsidRDefault="00616AA3" w:rsidP="00D728B7">
            <w:pPr>
              <w:jc w:val="both"/>
            </w:pPr>
          </w:p>
        </w:tc>
        <w:tc>
          <w:tcPr>
            <w:tcW w:w="1896" w:type="dxa"/>
            <w:gridSpan w:val="18"/>
          </w:tcPr>
          <w:p w:rsidR="00616AA3" w:rsidRPr="006D03A1" w:rsidRDefault="00616AA3" w:rsidP="00D728B7">
            <w:r w:rsidRPr="006D03A1">
              <w:t>64/1993</w:t>
            </w:r>
          </w:p>
          <w:p w:rsidR="00616AA3" w:rsidRPr="006D03A1" w:rsidRDefault="00616AA3" w:rsidP="00D728B7">
            <w:r w:rsidRPr="006D03A1">
              <w:t xml:space="preserve">     51/1994</w:t>
            </w:r>
          </w:p>
          <w:p w:rsidR="00616AA3" w:rsidRPr="006D03A1" w:rsidRDefault="00616AA3" w:rsidP="00D728B7">
            <w:r>
              <w:t xml:space="preserve">    </w:t>
            </w:r>
            <w:r w:rsidRPr="006D03A1">
              <w:t xml:space="preserve"> 52/2000</w:t>
            </w:r>
          </w:p>
        </w:tc>
        <w:tc>
          <w:tcPr>
            <w:tcW w:w="549" w:type="dxa"/>
            <w:gridSpan w:val="11"/>
          </w:tcPr>
          <w:p w:rsidR="00616AA3" w:rsidRDefault="00616AA3" w:rsidP="00D728B7">
            <w:pPr>
              <w:jc w:val="both"/>
            </w:pPr>
          </w:p>
        </w:tc>
        <w:tc>
          <w:tcPr>
            <w:tcW w:w="537" w:type="dxa"/>
            <w:gridSpan w:val="10"/>
          </w:tcPr>
          <w:p w:rsidR="00616AA3" w:rsidRDefault="00616AA3" w:rsidP="00D728B7">
            <w:pPr>
              <w:jc w:val="both"/>
            </w:pPr>
            <w:r>
              <w:t>(4)</w:t>
            </w:r>
          </w:p>
        </w:tc>
        <w:tc>
          <w:tcPr>
            <w:tcW w:w="4359" w:type="dxa"/>
            <w:gridSpan w:val="23"/>
          </w:tcPr>
          <w:p w:rsidR="00616AA3" w:rsidRPr="00172A3E" w:rsidRDefault="00616AA3" w:rsidP="00D728B7">
            <w:pPr>
              <w:jc w:val="both"/>
            </w:pPr>
            <w:r w:rsidRPr="00172A3E">
              <w:t>İlk defa sig</w:t>
            </w:r>
            <w:r>
              <w:t xml:space="preserve">ortalı oldukları tarihte </w:t>
            </w:r>
            <w:r w:rsidRPr="00172A3E">
              <w:t>Özürlüleri Koruma, Rehabilite ve İstihdam Yasasına göre istihdam edilen sigortalılar:</w:t>
            </w:r>
          </w:p>
        </w:tc>
      </w:tr>
      <w:tr w:rsidR="00616AA3">
        <w:trPr>
          <w:gridAfter w:val="7"/>
          <w:wAfter w:w="712" w:type="dxa"/>
        </w:trPr>
        <w:tc>
          <w:tcPr>
            <w:tcW w:w="1500" w:type="dxa"/>
            <w:gridSpan w:val="2"/>
          </w:tcPr>
          <w:p w:rsidR="00616AA3" w:rsidRDefault="00616AA3" w:rsidP="00D728B7"/>
        </w:tc>
        <w:tc>
          <w:tcPr>
            <w:tcW w:w="388" w:type="dxa"/>
            <w:gridSpan w:val="8"/>
          </w:tcPr>
          <w:p w:rsidR="00616AA3" w:rsidRPr="00F6009F" w:rsidRDefault="00616AA3" w:rsidP="00D728B7">
            <w:pPr>
              <w:jc w:val="both"/>
            </w:pPr>
          </w:p>
        </w:tc>
        <w:tc>
          <w:tcPr>
            <w:tcW w:w="1896" w:type="dxa"/>
            <w:gridSpan w:val="18"/>
          </w:tcPr>
          <w:p w:rsidR="00616AA3" w:rsidRDefault="00616AA3" w:rsidP="00D728B7">
            <w:r w:rsidRPr="006D03A1">
              <w:t xml:space="preserve">     69/2006</w:t>
            </w:r>
          </w:p>
        </w:tc>
        <w:tc>
          <w:tcPr>
            <w:tcW w:w="549" w:type="dxa"/>
            <w:gridSpan w:val="11"/>
          </w:tcPr>
          <w:p w:rsidR="00616AA3" w:rsidRDefault="00616AA3" w:rsidP="00D728B7">
            <w:pPr>
              <w:jc w:val="both"/>
            </w:pPr>
          </w:p>
        </w:tc>
        <w:tc>
          <w:tcPr>
            <w:tcW w:w="537" w:type="dxa"/>
            <w:gridSpan w:val="10"/>
          </w:tcPr>
          <w:p w:rsidR="00616AA3" w:rsidRDefault="00616AA3" w:rsidP="00D728B7">
            <w:pPr>
              <w:jc w:val="both"/>
            </w:pPr>
          </w:p>
        </w:tc>
        <w:tc>
          <w:tcPr>
            <w:tcW w:w="648" w:type="dxa"/>
            <w:gridSpan w:val="11"/>
          </w:tcPr>
          <w:p w:rsidR="00616AA3" w:rsidRPr="00172A3E" w:rsidRDefault="00616AA3" w:rsidP="00D728B7">
            <w:pPr>
              <w:pStyle w:val="BodyText"/>
              <w:jc w:val="both"/>
            </w:pPr>
            <w:r>
              <w:t>(A)</w:t>
            </w:r>
          </w:p>
        </w:tc>
        <w:tc>
          <w:tcPr>
            <w:tcW w:w="3711" w:type="dxa"/>
            <w:gridSpan w:val="12"/>
          </w:tcPr>
          <w:p w:rsidR="00616AA3" w:rsidRPr="00172A3E" w:rsidRDefault="00616AA3" w:rsidP="00D728B7">
            <w:pPr>
              <w:jc w:val="both"/>
            </w:pPr>
            <w:r>
              <w:t xml:space="preserve">En az dokuz bin </w:t>
            </w:r>
            <w:r w:rsidRPr="00D805E8">
              <w:t xml:space="preserve">gün </w:t>
            </w:r>
            <w:r>
              <w:t>malul</w:t>
            </w:r>
            <w:r w:rsidRPr="00D805E8">
              <w:t>lük, yaşlılık ve ölüm sigorta</w:t>
            </w:r>
            <w:r>
              <w:t xml:space="preserve">ları primi ödemiş olmaları halinde yaş haddi </w:t>
            </w:r>
          </w:p>
        </w:tc>
      </w:tr>
      <w:tr w:rsidR="00616AA3">
        <w:trPr>
          <w:gridAfter w:val="7"/>
          <w:wAfter w:w="712" w:type="dxa"/>
        </w:trPr>
        <w:tc>
          <w:tcPr>
            <w:tcW w:w="1500" w:type="dxa"/>
            <w:gridSpan w:val="2"/>
          </w:tcPr>
          <w:p w:rsidR="00616AA3" w:rsidRDefault="00616AA3" w:rsidP="00D728B7"/>
        </w:tc>
        <w:tc>
          <w:tcPr>
            <w:tcW w:w="388" w:type="dxa"/>
            <w:gridSpan w:val="8"/>
          </w:tcPr>
          <w:p w:rsidR="00616AA3" w:rsidRPr="00F6009F" w:rsidRDefault="00616AA3" w:rsidP="00D728B7">
            <w:pPr>
              <w:jc w:val="both"/>
            </w:pPr>
          </w:p>
        </w:tc>
        <w:tc>
          <w:tcPr>
            <w:tcW w:w="1896" w:type="dxa"/>
            <w:gridSpan w:val="18"/>
          </w:tcPr>
          <w:p w:rsidR="00616AA3" w:rsidRPr="006D03A1" w:rsidRDefault="00616AA3" w:rsidP="00D728B7"/>
        </w:tc>
        <w:tc>
          <w:tcPr>
            <w:tcW w:w="549" w:type="dxa"/>
            <w:gridSpan w:val="11"/>
          </w:tcPr>
          <w:p w:rsidR="00616AA3" w:rsidRDefault="00616AA3" w:rsidP="00D728B7">
            <w:pPr>
              <w:jc w:val="both"/>
            </w:pPr>
          </w:p>
        </w:tc>
        <w:tc>
          <w:tcPr>
            <w:tcW w:w="537" w:type="dxa"/>
            <w:gridSpan w:val="10"/>
          </w:tcPr>
          <w:p w:rsidR="00616AA3" w:rsidRDefault="00616AA3" w:rsidP="00D728B7">
            <w:pPr>
              <w:jc w:val="both"/>
            </w:pPr>
          </w:p>
        </w:tc>
        <w:tc>
          <w:tcPr>
            <w:tcW w:w="648" w:type="dxa"/>
            <w:gridSpan w:val="11"/>
          </w:tcPr>
          <w:p w:rsidR="00616AA3" w:rsidRDefault="00616AA3" w:rsidP="00D728B7">
            <w:pPr>
              <w:pStyle w:val="BodyText"/>
              <w:jc w:val="both"/>
            </w:pPr>
          </w:p>
        </w:tc>
        <w:tc>
          <w:tcPr>
            <w:tcW w:w="3711" w:type="dxa"/>
            <w:gridSpan w:val="12"/>
          </w:tcPr>
          <w:p w:rsidR="00616AA3" w:rsidRDefault="00616AA3" w:rsidP="00D728B7">
            <w:pPr>
              <w:jc w:val="both"/>
            </w:pPr>
          </w:p>
          <w:p w:rsidR="00616AA3" w:rsidRDefault="00616AA3" w:rsidP="00D728B7">
            <w:pPr>
              <w:jc w:val="both"/>
            </w:pPr>
            <w:r>
              <w:t>aranmaksızın,</w:t>
            </w:r>
          </w:p>
        </w:tc>
      </w:tr>
      <w:tr w:rsidR="00616AA3">
        <w:trPr>
          <w:gridAfter w:val="7"/>
          <w:wAfter w:w="712" w:type="dxa"/>
        </w:trPr>
        <w:tc>
          <w:tcPr>
            <w:tcW w:w="1500" w:type="dxa"/>
            <w:gridSpan w:val="2"/>
          </w:tcPr>
          <w:p w:rsidR="00616AA3" w:rsidRDefault="00616AA3" w:rsidP="00D728B7"/>
        </w:tc>
        <w:tc>
          <w:tcPr>
            <w:tcW w:w="388" w:type="dxa"/>
            <w:gridSpan w:val="8"/>
          </w:tcPr>
          <w:p w:rsidR="00616AA3" w:rsidRPr="00F6009F" w:rsidRDefault="00616AA3" w:rsidP="00D728B7">
            <w:pPr>
              <w:jc w:val="both"/>
            </w:pPr>
          </w:p>
        </w:tc>
        <w:tc>
          <w:tcPr>
            <w:tcW w:w="1896" w:type="dxa"/>
            <w:gridSpan w:val="18"/>
          </w:tcPr>
          <w:p w:rsidR="00616AA3" w:rsidRDefault="00616AA3" w:rsidP="00D728B7"/>
        </w:tc>
        <w:tc>
          <w:tcPr>
            <w:tcW w:w="549" w:type="dxa"/>
            <w:gridSpan w:val="11"/>
          </w:tcPr>
          <w:p w:rsidR="00616AA3" w:rsidRDefault="00616AA3" w:rsidP="00D728B7">
            <w:pPr>
              <w:jc w:val="both"/>
            </w:pPr>
          </w:p>
        </w:tc>
        <w:tc>
          <w:tcPr>
            <w:tcW w:w="537" w:type="dxa"/>
            <w:gridSpan w:val="10"/>
          </w:tcPr>
          <w:p w:rsidR="00616AA3" w:rsidRDefault="00616AA3" w:rsidP="00D728B7">
            <w:pPr>
              <w:jc w:val="both"/>
            </w:pPr>
          </w:p>
        </w:tc>
        <w:tc>
          <w:tcPr>
            <w:tcW w:w="648" w:type="dxa"/>
            <w:gridSpan w:val="11"/>
          </w:tcPr>
          <w:p w:rsidR="00616AA3" w:rsidRDefault="00616AA3" w:rsidP="00D728B7">
            <w:pPr>
              <w:pStyle w:val="BodyText"/>
              <w:jc w:val="both"/>
            </w:pPr>
            <w:r>
              <w:t>(B)</w:t>
            </w:r>
          </w:p>
        </w:tc>
        <w:tc>
          <w:tcPr>
            <w:tcW w:w="3711" w:type="dxa"/>
            <w:gridSpan w:val="12"/>
          </w:tcPr>
          <w:p w:rsidR="00616AA3" w:rsidRPr="00172A3E" w:rsidRDefault="00616AA3" w:rsidP="00D728B7">
            <w:pPr>
              <w:jc w:val="both"/>
            </w:pPr>
            <w:r>
              <w:t>En az beş bin dört yüz</w:t>
            </w:r>
            <w:r w:rsidRPr="00D805E8">
              <w:t xml:space="preserve"> gün </w:t>
            </w:r>
            <w:r>
              <w:t>malul</w:t>
            </w:r>
            <w:r w:rsidRPr="00D805E8">
              <w:t>lük, yaşlılık ve ölüm sig</w:t>
            </w:r>
            <w:r>
              <w:t>ortaları pirimi ödemiş ve 55</w:t>
            </w:r>
            <w:r w:rsidRPr="00D805E8">
              <w:t xml:space="preserve"> yaşını doldurmuş olmaları halinde,</w:t>
            </w:r>
          </w:p>
        </w:tc>
      </w:tr>
      <w:tr w:rsidR="00616AA3">
        <w:trPr>
          <w:gridAfter w:val="7"/>
          <w:wAfter w:w="712" w:type="dxa"/>
        </w:trPr>
        <w:tc>
          <w:tcPr>
            <w:tcW w:w="1500" w:type="dxa"/>
            <w:gridSpan w:val="2"/>
          </w:tcPr>
          <w:p w:rsidR="00616AA3" w:rsidRDefault="00616AA3" w:rsidP="00D728B7"/>
        </w:tc>
        <w:tc>
          <w:tcPr>
            <w:tcW w:w="388" w:type="dxa"/>
            <w:gridSpan w:val="8"/>
          </w:tcPr>
          <w:p w:rsidR="00616AA3" w:rsidRPr="00F6009F" w:rsidRDefault="00616AA3" w:rsidP="00D728B7">
            <w:pPr>
              <w:jc w:val="both"/>
            </w:pPr>
          </w:p>
        </w:tc>
        <w:tc>
          <w:tcPr>
            <w:tcW w:w="1896" w:type="dxa"/>
            <w:gridSpan w:val="18"/>
          </w:tcPr>
          <w:p w:rsidR="00616AA3" w:rsidRDefault="00616AA3" w:rsidP="00D728B7"/>
        </w:tc>
        <w:tc>
          <w:tcPr>
            <w:tcW w:w="549" w:type="dxa"/>
            <w:gridSpan w:val="11"/>
          </w:tcPr>
          <w:p w:rsidR="00616AA3" w:rsidRDefault="00616AA3" w:rsidP="00D728B7">
            <w:pPr>
              <w:jc w:val="both"/>
            </w:pPr>
          </w:p>
        </w:tc>
        <w:tc>
          <w:tcPr>
            <w:tcW w:w="537" w:type="dxa"/>
            <w:gridSpan w:val="10"/>
          </w:tcPr>
          <w:p w:rsidR="00616AA3" w:rsidRDefault="00616AA3" w:rsidP="00D728B7">
            <w:pPr>
              <w:jc w:val="both"/>
            </w:pPr>
          </w:p>
        </w:tc>
        <w:tc>
          <w:tcPr>
            <w:tcW w:w="648" w:type="dxa"/>
            <w:gridSpan w:val="11"/>
          </w:tcPr>
          <w:p w:rsidR="00616AA3" w:rsidRDefault="00616AA3" w:rsidP="00D728B7">
            <w:pPr>
              <w:pStyle w:val="BodyText"/>
              <w:jc w:val="both"/>
            </w:pPr>
            <w:r>
              <w:t>(C)</w:t>
            </w:r>
          </w:p>
        </w:tc>
        <w:tc>
          <w:tcPr>
            <w:tcW w:w="3711" w:type="dxa"/>
            <w:gridSpan w:val="12"/>
          </w:tcPr>
          <w:p w:rsidR="00616AA3" w:rsidRPr="00D805E8" w:rsidRDefault="00616AA3" w:rsidP="00D728B7">
            <w:pPr>
              <w:jc w:val="both"/>
            </w:pPr>
            <w:r>
              <w:t>En az üç bin altı yüz</w:t>
            </w:r>
            <w:r w:rsidRPr="00D805E8">
              <w:t xml:space="preserve"> gün </w:t>
            </w:r>
            <w:r>
              <w:t>malul</w:t>
            </w:r>
            <w:r w:rsidRPr="00D805E8">
              <w:t>lük, yaşlılık ve ölüm si</w:t>
            </w:r>
            <w:r>
              <w:t xml:space="preserve">gortaları primi ödemiş ve 60 </w:t>
            </w:r>
            <w:r w:rsidRPr="00D805E8">
              <w:t>ya</w:t>
            </w:r>
            <w:r>
              <w:t>şını doldurmuş olmaları halinde veya 1.6.1977 tarihinden sonra bu Yasa altında olmak üzere, sigortalılık süresi kadınlar için 12 yıldan ve erkekler için 15 yıldan fazla olanlar ve yıllık ortalama en az yüz elli gün malullük, yaşlılık ve ölüm sigortaları primi ödemiş ve yaşlılık aylığı bağlanması isteğinde bulunduğu tarihten önceki son 5 takvim yılında en az altı yüz gün malullük, yaşlılık ve ölüm sigortaları primi ödemiş ve 60 yaşını doldurmuş olmaları halinde,</w:t>
            </w:r>
          </w:p>
        </w:tc>
      </w:tr>
      <w:tr w:rsidR="00616AA3">
        <w:trPr>
          <w:gridAfter w:val="7"/>
          <w:wAfter w:w="712" w:type="dxa"/>
        </w:trPr>
        <w:tc>
          <w:tcPr>
            <w:tcW w:w="1500" w:type="dxa"/>
            <w:gridSpan w:val="2"/>
          </w:tcPr>
          <w:p w:rsidR="00616AA3" w:rsidRDefault="00616AA3" w:rsidP="00D728B7"/>
        </w:tc>
        <w:tc>
          <w:tcPr>
            <w:tcW w:w="388" w:type="dxa"/>
            <w:gridSpan w:val="8"/>
          </w:tcPr>
          <w:p w:rsidR="00616AA3" w:rsidRPr="00F6009F" w:rsidRDefault="00616AA3" w:rsidP="00D728B7">
            <w:pPr>
              <w:jc w:val="both"/>
            </w:pPr>
          </w:p>
        </w:tc>
        <w:tc>
          <w:tcPr>
            <w:tcW w:w="1896" w:type="dxa"/>
            <w:gridSpan w:val="18"/>
          </w:tcPr>
          <w:p w:rsidR="00616AA3" w:rsidRDefault="00616AA3" w:rsidP="00D728B7"/>
        </w:tc>
        <w:tc>
          <w:tcPr>
            <w:tcW w:w="549" w:type="dxa"/>
            <w:gridSpan w:val="11"/>
          </w:tcPr>
          <w:p w:rsidR="00616AA3" w:rsidRDefault="00616AA3" w:rsidP="00D728B7">
            <w:pPr>
              <w:jc w:val="both"/>
            </w:pPr>
          </w:p>
        </w:tc>
        <w:tc>
          <w:tcPr>
            <w:tcW w:w="537" w:type="dxa"/>
            <w:gridSpan w:val="10"/>
          </w:tcPr>
          <w:p w:rsidR="00616AA3" w:rsidRDefault="00616AA3" w:rsidP="00D728B7">
            <w:pPr>
              <w:jc w:val="both"/>
            </w:pPr>
          </w:p>
        </w:tc>
        <w:tc>
          <w:tcPr>
            <w:tcW w:w="4359" w:type="dxa"/>
            <w:gridSpan w:val="23"/>
          </w:tcPr>
          <w:p w:rsidR="00616AA3" w:rsidRDefault="00616AA3" w:rsidP="00D728B7">
            <w:pPr>
              <w:jc w:val="both"/>
            </w:pPr>
            <w:r>
              <w:t>işten durmuş olmaları koşuluyla yaşlılık aylığı bağlanmasına hak kazanırlar.”</w:t>
            </w:r>
          </w:p>
        </w:tc>
      </w:tr>
      <w:tr w:rsidR="00616AA3">
        <w:trPr>
          <w:gridAfter w:val="7"/>
          <w:wAfter w:w="712" w:type="dxa"/>
        </w:trPr>
        <w:tc>
          <w:tcPr>
            <w:tcW w:w="1500" w:type="dxa"/>
            <w:gridSpan w:val="2"/>
          </w:tcPr>
          <w:p w:rsidR="00616AA3" w:rsidRDefault="00616AA3" w:rsidP="00D728B7"/>
        </w:tc>
        <w:tc>
          <w:tcPr>
            <w:tcW w:w="388" w:type="dxa"/>
            <w:gridSpan w:val="8"/>
          </w:tcPr>
          <w:p w:rsidR="00616AA3" w:rsidRPr="00F6009F" w:rsidRDefault="00616AA3" w:rsidP="00D728B7">
            <w:pPr>
              <w:jc w:val="both"/>
            </w:pPr>
          </w:p>
        </w:tc>
        <w:tc>
          <w:tcPr>
            <w:tcW w:w="1896" w:type="dxa"/>
            <w:gridSpan w:val="18"/>
          </w:tcPr>
          <w:p w:rsidR="00616AA3" w:rsidRDefault="00616AA3" w:rsidP="00D728B7"/>
        </w:tc>
        <w:tc>
          <w:tcPr>
            <w:tcW w:w="549" w:type="dxa"/>
            <w:gridSpan w:val="11"/>
          </w:tcPr>
          <w:p w:rsidR="00616AA3" w:rsidRDefault="00616AA3" w:rsidP="00D728B7">
            <w:pPr>
              <w:jc w:val="both"/>
            </w:pPr>
            <w:r>
              <w:t>(5)</w:t>
            </w:r>
          </w:p>
        </w:tc>
        <w:tc>
          <w:tcPr>
            <w:tcW w:w="4896" w:type="dxa"/>
            <w:gridSpan w:val="33"/>
          </w:tcPr>
          <w:p w:rsidR="00616AA3" w:rsidRDefault="00616AA3" w:rsidP="00D728B7">
            <w:pPr>
              <w:jc w:val="both"/>
            </w:pPr>
            <w:r>
              <w:t>Bu Yasa kapsamında 1.2.2012 tarihi itibariyle 40 yaşını doldurmamış olan sigortalılar; 55 yaşını doldurmuş, en az dokuz bin gün malullük, yaşlılılık ve ölüm sigortaları primi ödemiş olmaları ve işten durmuş olmaları koşulu ile bu Yasanın 62B maddesi kuralları çerçevesinde hesaplanacak indirimli erken yaşlılık aylığı bağlanmasına hak kazanırlar.</w:t>
            </w:r>
          </w:p>
          <w:p w:rsidR="00616AA3" w:rsidRDefault="00616AA3" w:rsidP="00D728B7">
            <w:pPr>
              <w:jc w:val="both"/>
            </w:pPr>
            <w:r>
              <w:t xml:space="preserve">       Ancak, erken yaşlılık aylığı bağlanmasına  hak kazanan sigortalıya yaşlılık aylığı, erken yaşlılık aylığı dışında dokuz bin gün malullük, yaşlılık ve ölüm sigortaları primi üzerinden yaşlılık aylığı bağlanma hakkı olan yaştan önceki her yıl için %6 oranında indirim yapılarak bağlanır ve bu Yasanın 104’üncü madde koşulları dikkate alınmaz. </w:t>
            </w:r>
          </w:p>
          <w:p w:rsidR="00616AA3" w:rsidRDefault="00616AA3" w:rsidP="00D728B7">
            <w:pPr>
              <w:jc w:val="both"/>
            </w:pPr>
            <w:r>
              <w:t xml:space="preserve">     Erken yaşlılık aylığı bağlandıktan sonra yeniden çalışmaya başlayanların almakta oldukları yaşlılık aylıkları, kesilmeksizin ödenmeye devam edilir. Bu şekilde hem yaşlılık aylığı alıp hem de çalışmaya devam edenler hakkında, bu Yasada yazılı iş kazaları ile meslek hastalığı, hastalık, analık, malullük, yaşlılık ve </w:t>
            </w:r>
            <w:r>
              <w:lastRenderedPageBreak/>
              <w:t xml:space="preserve">ölüm sigortaları hak ve yükümlülükleri devam eder. </w:t>
            </w:r>
          </w:p>
          <w:p w:rsidR="00616AA3" w:rsidRDefault="00616AA3" w:rsidP="00D728B7">
            <w:pPr>
              <w:jc w:val="both"/>
            </w:pPr>
            <w:r>
              <w:t xml:space="preserve">      Ancak, primlerin Devletçe karşılanacak olan hisse miktarını, bu Yasanın 4’üncü maddesinin (1)’inci ve (2)’nci fıkraları kapsamındaki sigortalılar için işverenlerin; (3)’üncü ve (4)’üncü fıkraları kapsamındaki sigortalılar için ise kendileri  öder.</w:t>
            </w:r>
          </w:p>
          <w:p w:rsidR="00616AA3" w:rsidRDefault="00616AA3" w:rsidP="00D728B7">
            <w:pPr>
              <w:jc w:val="both"/>
            </w:pPr>
            <w:r>
              <w:t xml:space="preserve">    Erken yaşlılık aylığı bağlanan sigortalılar hiçbir koşul altında yeniden maaş hesaplama işlemine tabi tutulamazlar. Ancak, yaşlılık aylığı bağlandıktan sonra sigortalı olarak çalıştığı işten ayrılan sigortalıya, kendisinin ve işverenlerinin ödediği malullük, yaşlılık ve ölüm sigortaları primlerinin toplamı, 65 yaşını doldurduktan sonra yazılı isteği üzerine bu Yasanın 65’inci maddesinin kuralına göre hesaplanarak verilir.</w:t>
            </w:r>
          </w:p>
          <w:p w:rsidR="00616AA3" w:rsidRDefault="00616AA3" w:rsidP="00D728B7">
            <w:pPr>
              <w:jc w:val="both"/>
            </w:pPr>
          </w:p>
        </w:tc>
      </w:tr>
      <w:tr w:rsidR="00616AA3" w:rsidRPr="00E57119">
        <w:trPr>
          <w:gridAfter w:val="7"/>
          <w:wAfter w:w="712" w:type="dxa"/>
        </w:trPr>
        <w:tc>
          <w:tcPr>
            <w:tcW w:w="1500" w:type="dxa"/>
            <w:gridSpan w:val="2"/>
          </w:tcPr>
          <w:p w:rsidR="00616AA3" w:rsidRPr="00E57119" w:rsidRDefault="00616AA3" w:rsidP="00D728B7">
            <w:r w:rsidRPr="00E57119">
              <w:lastRenderedPageBreak/>
              <w:t xml:space="preserve">Esas Yasaya </w:t>
            </w:r>
          </w:p>
          <w:p w:rsidR="00616AA3" w:rsidRPr="00E57119" w:rsidRDefault="00616AA3" w:rsidP="00D728B7">
            <w:r w:rsidRPr="00E57119">
              <w:t>Yeni 61A</w:t>
            </w:r>
          </w:p>
          <w:p w:rsidR="00616AA3" w:rsidRPr="00E57119" w:rsidRDefault="00616AA3" w:rsidP="00D728B7">
            <w:r w:rsidRPr="00E57119">
              <w:t>Maddesi</w:t>
            </w:r>
          </w:p>
        </w:tc>
        <w:tc>
          <w:tcPr>
            <w:tcW w:w="7729" w:type="dxa"/>
            <w:gridSpan w:val="70"/>
          </w:tcPr>
          <w:p w:rsidR="00616AA3" w:rsidRPr="00E57119" w:rsidRDefault="00616AA3" w:rsidP="00D728B7">
            <w:pPr>
              <w:jc w:val="both"/>
            </w:pPr>
            <w:r w:rsidRPr="00E57119">
              <w:t>12. Esas Yasa,  61’</w:t>
            </w:r>
            <w:r>
              <w:t>i</w:t>
            </w:r>
            <w:r w:rsidRPr="00E57119">
              <w:t>nci maddesinden hemen sonra aşağıdaki yeni 61A maddesi eklenmek suretiyle değiştirilir:</w:t>
            </w:r>
          </w:p>
          <w:p w:rsidR="00616AA3" w:rsidRPr="00E57119" w:rsidRDefault="00616AA3" w:rsidP="00D728B7">
            <w:pPr>
              <w:jc w:val="both"/>
            </w:pPr>
          </w:p>
        </w:tc>
      </w:tr>
      <w:tr w:rsidR="00616AA3" w:rsidRPr="00E57119">
        <w:trPr>
          <w:gridAfter w:val="7"/>
          <w:wAfter w:w="712" w:type="dxa"/>
        </w:trPr>
        <w:tc>
          <w:tcPr>
            <w:tcW w:w="1500" w:type="dxa"/>
            <w:gridSpan w:val="2"/>
          </w:tcPr>
          <w:p w:rsidR="00616AA3" w:rsidRPr="00E57119" w:rsidRDefault="00616AA3" w:rsidP="00D728B7">
            <w:pPr>
              <w:jc w:val="both"/>
            </w:pPr>
            <w:r w:rsidRPr="00E57119">
              <w:t xml:space="preserve">Eklenmesi </w:t>
            </w:r>
          </w:p>
        </w:tc>
        <w:tc>
          <w:tcPr>
            <w:tcW w:w="388" w:type="dxa"/>
            <w:gridSpan w:val="8"/>
          </w:tcPr>
          <w:p w:rsidR="00616AA3" w:rsidRPr="00E57119" w:rsidRDefault="00616AA3" w:rsidP="00D728B7"/>
        </w:tc>
        <w:tc>
          <w:tcPr>
            <w:tcW w:w="1896" w:type="dxa"/>
            <w:gridSpan w:val="18"/>
          </w:tcPr>
          <w:p w:rsidR="00616AA3" w:rsidRPr="00E57119" w:rsidRDefault="00616AA3" w:rsidP="00D728B7">
            <w:r>
              <w:t xml:space="preserve">“1 </w:t>
            </w:r>
            <w:r w:rsidRPr="00E57119">
              <w:t>Şubat</w:t>
            </w:r>
            <w:r>
              <w:t xml:space="preserve"> 2012 </w:t>
            </w:r>
          </w:p>
        </w:tc>
        <w:tc>
          <w:tcPr>
            <w:tcW w:w="5445" w:type="dxa"/>
            <w:gridSpan w:val="44"/>
          </w:tcPr>
          <w:p w:rsidR="00616AA3" w:rsidRPr="00E57119" w:rsidRDefault="00616AA3" w:rsidP="00D728B7">
            <w:pPr>
              <w:jc w:val="both"/>
            </w:pPr>
            <w:r w:rsidRPr="00E57119">
              <w:t>61A. 1 Şubat 2012 tarihinde:</w:t>
            </w:r>
          </w:p>
        </w:tc>
      </w:tr>
      <w:tr w:rsidR="00616AA3">
        <w:trPr>
          <w:gridAfter w:val="7"/>
          <w:wAfter w:w="712" w:type="dxa"/>
        </w:trPr>
        <w:tc>
          <w:tcPr>
            <w:tcW w:w="1500" w:type="dxa"/>
            <w:gridSpan w:val="2"/>
          </w:tcPr>
          <w:p w:rsidR="00616AA3" w:rsidRDefault="00616AA3" w:rsidP="00D728B7">
            <w:pPr>
              <w:jc w:val="both"/>
            </w:pPr>
          </w:p>
        </w:tc>
        <w:tc>
          <w:tcPr>
            <w:tcW w:w="388" w:type="dxa"/>
            <w:gridSpan w:val="8"/>
          </w:tcPr>
          <w:p w:rsidR="00616AA3" w:rsidRDefault="00616AA3" w:rsidP="00D728B7"/>
        </w:tc>
        <w:tc>
          <w:tcPr>
            <w:tcW w:w="1896" w:type="dxa"/>
            <w:gridSpan w:val="18"/>
          </w:tcPr>
          <w:p w:rsidR="00616AA3" w:rsidRDefault="00616AA3" w:rsidP="00D728B7">
            <w:r>
              <w:t>Tarihinden Önce Sigortalı</w:t>
            </w:r>
          </w:p>
          <w:p w:rsidR="00616AA3" w:rsidRDefault="00616AA3" w:rsidP="00D728B7">
            <w:r>
              <w:t>Olarak Çalışanlara</w:t>
            </w:r>
          </w:p>
          <w:p w:rsidR="00616AA3" w:rsidRDefault="00616AA3" w:rsidP="00D728B7">
            <w:r>
              <w:t>Uygulanacak</w:t>
            </w:r>
          </w:p>
        </w:tc>
        <w:tc>
          <w:tcPr>
            <w:tcW w:w="732" w:type="dxa"/>
            <w:gridSpan w:val="15"/>
          </w:tcPr>
          <w:p w:rsidR="00616AA3" w:rsidRDefault="00616AA3" w:rsidP="00D728B7">
            <w:pPr>
              <w:jc w:val="both"/>
            </w:pPr>
          </w:p>
        </w:tc>
        <w:tc>
          <w:tcPr>
            <w:tcW w:w="539" w:type="dxa"/>
            <w:gridSpan w:val="10"/>
          </w:tcPr>
          <w:p w:rsidR="00616AA3" w:rsidRDefault="00616AA3" w:rsidP="00D728B7">
            <w:pPr>
              <w:jc w:val="both"/>
            </w:pPr>
            <w:r>
              <w:t>(1)</w:t>
            </w:r>
          </w:p>
        </w:tc>
        <w:tc>
          <w:tcPr>
            <w:tcW w:w="4174" w:type="dxa"/>
            <w:gridSpan w:val="19"/>
          </w:tcPr>
          <w:p w:rsidR="00616AA3" w:rsidRDefault="00616AA3" w:rsidP="00D728B7">
            <w:pPr>
              <w:jc w:val="both"/>
            </w:pPr>
            <w:r>
              <w:t>Bu Yasa k</w:t>
            </w:r>
            <w:r w:rsidRPr="0097772F">
              <w:t>u</w:t>
            </w:r>
            <w:r>
              <w:t>ra</w:t>
            </w:r>
            <w:r w:rsidRPr="0097772F">
              <w:t>llarına göre yaşlılık aylığı bağl</w:t>
            </w:r>
            <w:r>
              <w:t>anmasına hak kazanmış olanlar, toplam en az dokuz bin gün malul</w:t>
            </w:r>
            <w:r w:rsidRPr="0097772F">
              <w:t>lük, yaşlılı</w:t>
            </w:r>
            <w:r>
              <w:t>k ve ölüm sigortaları primi ödemiş olanlar ile 45</w:t>
            </w:r>
            <w:r w:rsidRPr="0097772F">
              <w:t xml:space="preserve"> yaşını doldurmuş olanlar;</w:t>
            </w:r>
          </w:p>
        </w:tc>
      </w:tr>
      <w:tr w:rsidR="00616AA3">
        <w:trPr>
          <w:gridAfter w:val="7"/>
          <w:wAfter w:w="712" w:type="dxa"/>
        </w:trPr>
        <w:tc>
          <w:tcPr>
            <w:tcW w:w="1500" w:type="dxa"/>
            <w:gridSpan w:val="2"/>
          </w:tcPr>
          <w:p w:rsidR="00616AA3" w:rsidRDefault="00616AA3" w:rsidP="00D728B7">
            <w:pPr>
              <w:jc w:val="both"/>
            </w:pPr>
          </w:p>
        </w:tc>
        <w:tc>
          <w:tcPr>
            <w:tcW w:w="388" w:type="dxa"/>
            <w:gridSpan w:val="8"/>
          </w:tcPr>
          <w:p w:rsidR="00616AA3" w:rsidRDefault="00616AA3" w:rsidP="00D728B7"/>
        </w:tc>
        <w:tc>
          <w:tcPr>
            <w:tcW w:w="1896" w:type="dxa"/>
            <w:gridSpan w:val="18"/>
          </w:tcPr>
          <w:p w:rsidR="00616AA3" w:rsidRDefault="00616AA3" w:rsidP="00D728B7">
            <w:r>
              <w:t>Yaşlılık</w:t>
            </w:r>
          </w:p>
          <w:p w:rsidR="00616AA3" w:rsidRDefault="00616AA3" w:rsidP="00D728B7">
            <w:r>
              <w:t>Aylığından Yararlanma Koşullarına</w:t>
            </w:r>
          </w:p>
          <w:p w:rsidR="00616AA3" w:rsidRDefault="00616AA3" w:rsidP="00D728B7">
            <w:r>
              <w:t>İlişkin Kurallar</w:t>
            </w:r>
          </w:p>
        </w:tc>
        <w:tc>
          <w:tcPr>
            <w:tcW w:w="732" w:type="dxa"/>
            <w:gridSpan w:val="15"/>
          </w:tcPr>
          <w:p w:rsidR="00616AA3" w:rsidRDefault="00616AA3" w:rsidP="00D728B7">
            <w:pPr>
              <w:jc w:val="both"/>
            </w:pPr>
          </w:p>
        </w:tc>
        <w:tc>
          <w:tcPr>
            <w:tcW w:w="539" w:type="dxa"/>
            <w:gridSpan w:val="10"/>
          </w:tcPr>
          <w:p w:rsidR="00616AA3" w:rsidRDefault="00616AA3" w:rsidP="00D728B7">
            <w:pPr>
              <w:jc w:val="both"/>
            </w:pPr>
          </w:p>
        </w:tc>
        <w:tc>
          <w:tcPr>
            <w:tcW w:w="614" w:type="dxa"/>
            <w:gridSpan w:val="9"/>
          </w:tcPr>
          <w:p w:rsidR="00616AA3" w:rsidRDefault="00616AA3" w:rsidP="00D728B7">
            <w:pPr>
              <w:jc w:val="both"/>
            </w:pPr>
            <w:r>
              <w:t>(A)</w:t>
            </w:r>
          </w:p>
        </w:tc>
        <w:tc>
          <w:tcPr>
            <w:tcW w:w="3560" w:type="dxa"/>
            <w:gridSpan w:val="10"/>
          </w:tcPr>
          <w:p w:rsidR="00616AA3" w:rsidRDefault="00616AA3" w:rsidP="00D728B7">
            <w:pPr>
              <w:jc w:val="both"/>
            </w:pPr>
            <w:r w:rsidRPr="0097772F">
              <w:t xml:space="preserve">25 yıldan beri sigortalı bulunmak ve </w:t>
            </w:r>
            <w:r>
              <w:t>beş bin dört yüz</w:t>
            </w:r>
            <w:r w:rsidRPr="0097772F">
              <w:t xml:space="preserve"> günü 1.6.1977 tarihinden sonra  </w:t>
            </w:r>
            <w:r>
              <w:t xml:space="preserve">bu </w:t>
            </w:r>
            <w:r w:rsidRPr="0097772F">
              <w:t xml:space="preserve"> Yasa altında olmak üzere en az </w:t>
            </w:r>
            <w:r>
              <w:t xml:space="preserve">dokuz bin </w:t>
            </w:r>
            <w:r w:rsidRPr="0097772F">
              <w:t xml:space="preserve">gün </w:t>
            </w:r>
            <w:r>
              <w:t>malul</w:t>
            </w:r>
            <w:r w:rsidRPr="0097772F">
              <w:t xml:space="preserve">lük, </w:t>
            </w:r>
            <w:r>
              <w:t>y</w:t>
            </w:r>
            <w:r w:rsidRPr="0097772F">
              <w:t xml:space="preserve">aşlılık ve </w:t>
            </w:r>
            <w:r>
              <w:t>ölüm s</w:t>
            </w:r>
            <w:r w:rsidRPr="0097772F">
              <w:t>igortaları primi ödenmiş ve 50 yaşını doldurmuş veya ;</w:t>
            </w:r>
          </w:p>
        </w:tc>
      </w:tr>
      <w:tr w:rsidR="00616AA3">
        <w:trPr>
          <w:gridAfter w:val="7"/>
          <w:wAfter w:w="712" w:type="dxa"/>
        </w:trPr>
        <w:tc>
          <w:tcPr>
            <w:tcW w:w="1500" w:type="dxa"/>
            <w:gridSpan w:val="2"/>
          </w:tcPr>
          <w:p w:rsidR="00616AA3" w:rsidRDefault="00616AA3" w:rsidP="00D728B7">
            <w:pPr>
              <w:jc w:val="both"/>
            </w:pPr>
          </w:p>
        </w:tc>
        <w:tc>
          <w:tcPr>
            <w:tcW w:w="388" w:type="dxa"/>
            <w:gridSpan w:val="8"/>
          </w:tcPr>
          <w:p w:rsidR="00616AA3" w:rsidRDefault="00616AA3" w:rsidP="00D728B7"/>
        </w:tc>
        <w:tc>
          <w:tcPr>
            <w:tcW w:w="1896" w:type="dxa"/>
            <w:gridSpan w:val="18"/>
          </w:tcPr>
          <w:p w:rsidR="00616AA3" w:rsidRDefault="00616AA3" w:rsidP="00D728B7"/>
        </w:tc>
        <w:tc>
          <w:tcPr>
            <w:tcW w:w="732" w:type="dxa"/>
            <w:gridSpan w:val="15"/>
          </w:tcPr>
          <w:p w:rsidR="00616AA3" w:rsidRDefault="00616AA3" w:rsidP="00D728B7">
            <w:pPr>
              <w:jc w:val="both"/>
            </w:pPr>
          </w:p>
        </w:tc>
        <w:tc>
          <w:tcPr>
            <w:tcW w:w="539" w:type="dxa"/>
            <w:gridSpan w:val="10"/>
          </w:tcPr>
          <w:p w:rsidR="00616AA3" w:rsidRDefault="00616AA3" w:rsidP="00D728B7">
            <w:pPr>
              <w:jc w:val="both"/>
            </w:pPr>
          </w:p>
        </w:tc>
        <w:tc>
          <w:tcPr>
            <w:tcW w:w="614" w:type="dxa"/>
            <w:gridSpan w:val="9"/>
          </w:tcPr>
          <w:p w:rsidR="00616AA3" w:rsidRDefault="00616AA3" w:rsidP="00D728B7">
            <w:pPr>
              <w:jc w:val="both"/>
            </w:pPr>
            <w:r>
              <w:t>(B)</w:t>
            </w:r>
          </w:p>
        </w:tc>
        <w:tc>
          <w:tcPr>
            <w:tcW w:w="3560" w:type="dxa"/>
            <w:gridSpan w:val="10"/>
          </w:tcPr>
          <w:p w:rsidR="00616AA3" w:rsidRDefault="00616AA3" w:rsidP="00D728B7">
            <w:pPr>
              <w:jc w:val="both"/>
            </w:pPr>
            <w:r w:rsidRPr="0097772F">
              <w:t xml:space="preserve">Kadın ise en az 20 yıldan beri sigortalı bulunmak ve </w:t>
            </w:r>
            <w:r>
              <w:t xml:space="preserve">üç bin </w:t>
            </w:r>
            <w:r w:rsidRPr="0097772F">
              <w:t>günü 1.6.1977  tarihinden sonra</w:t>
            </w:r>
            <w:r>
              <w:t xml:space="preserve"> bu</w:t>
            </w:r>
            <w:r w:rsidRPr="0097772F">
              <w:t xml:space="preserve"> Yasa altında olmak üzere en az </w:t>
            </w:r>
            <w:r>
              <w:t>yedi bin iki yüz</w:t>
            </w:r>
            <w:r w:rsidRPr="0097772F">
              <w:t xml:space="preserve"> gün, erkek ise en az 25 yıldan beri sigortalı bulunmak ve </w:t>
            </w:r>
            <w:r>
              <w:t>üç bin</w:t>
            </w:r>
            <w:r w:rsidRPr="0097772F">
              <w:t xml:space="preserve"> günü 1.6.1977 tarihinden sonra  </w:t>
            </w:r>
            <w:r>
              <w:t>bu</w:t>
            </w:r>
            <w:r w:rsidRPr="0097772F">
              <w:t xml:space="preserve"> Yasa altında olmak üzere  en az </w:t>
            </w:r>
            <w:r>
              <w:t xml:space="preserve">dokuz bin </w:t>
            </w:r>
            <w:r w:rsidRPr="0097772F">
              <w:t xml:space="preserve">gün </w:t>
            </w:r>
            <w:r>
              <w:t>malul</w:t>
            </w:r>
            <w:r w:rsidRPr="0097772F">
              <w:t xml:space="preserve">lük, </w:t>
            </w:r>
            <w:r>
              <w:t>yaşlılık ve ö</w:t>
            </w:r>
            <w:r w:rsidRPr="0097772F">
              <w:t xml:space="preserve">lüm </w:t>
            </w:r>
            <w:r>
              <w:t>s</w:t>
            </w:r>
            <w:r w:rsidRPr="0097772F">
              <w:t xml:space="preserve">igortaları primi ödemiş; veya 1.6.1977 tarihinden sonra   </w:t>
            </w:r>
            <w:r>
              <w:t>bu</w:t>
            </w:r>
            <w:r w:rsidRPr="0097772F">
              <w:t xml:space="preserve"> Yasa altında en az </w:t>
            </w:r>
            <w:r>
              <w:t xml:space="preserve">beş bin dört yüz </w:t>
            </w:r>
            <w:r w:rsidRPr="0097772F">
              <w:t xml:space="preserve">gün </w:t>
            </w:r>
            <w:r>
              <w:t>m</w:t>
            </w:r>
            <w:r w:rsidRPr="0097772F">
              <w:t xml:space="preserve">alûllük, </w:t>
            </w:r>
            <w:r>
              <w:t>y</w:t>
            </w:r>
            <w:r w:rsidRPr="0097772F">
              <w:t xml:space="preserve">aşlılık ve </w:t>
            </w:r>
            <w:r>
              <w:t>ö</w:t>
            </w:r>
            <w:r w:rsidRPr="0097772F">
              <w:t xml:space="preserve">lüm </w:t>
            </w:r>
            <w:r>
              <w:t>s</w:t>
            </w:r>
            <w:r w:rsidRPr="0097772F">
              <w:t>igortaları  primi ödemiş  ve yaşlı</w:t>
            </w:r>
            <w:r>
              <w:t>lık aylığı bağlanması isteğinde</w:t>
            </w:r>
            <w:r w:rsidRPr="0097772F">
              <w:t xml:space="preserve"> bulunduğu tarihten  önceki son 5 takvim yılında  en az</w:t>
            </w:r>
          </w:p>
          <w:p w:rsidR="00616AA3" w:rsidRDefault="00616AA3" w:rsidP="00D728B7">
            <w:pPr>
              <w:jc w:val="both"/>
            </w:pPr>
          </w:p>
          <w:p w:rsidR="00616AA3" w:rsidRDefault="00616AA3" w:rsidP="00D728B7">
            <w:pPr>
              <w:jc w:val="both"/>
            </w:pPr>
          </w:p>
          <w:p w:rsidR="00616AA3" w:rsidRPr="0097772F" w:rsidRDefault="00616AA3" w:rsidP="00D728B7">
            <w:pPr>
              <w:jc w:val="both"/>
            </w:pPr>
            <w:r w:rsidRPr="0097772F">
              <w:t xml:space="preserve"> </w:t>
            </w:r>
            <w:r>
              <w:t>altı yüz</w:t>
            </w:r>
            <w:r w:rsidRPr="0097772F">
              <w:t xml:space="preserve"> gün  </w:t>
            </w:r>
            <w:r>
              <w:t>malu</w:t>
            </w:r>
            <w:r w:rsidRPr="0097772F">
              <w:t xml:space="preserve">llük, </w:t>
            </w:r>
            <w:r>
              <w:t>y</w:t>
            </w:r>
            <w:r w:rsidRPr="0097772F">
              <w:t xml:space="preserve">aşlılık ve </w:t>
            </w:r>
            <w:r>
              <w:t>ö</w:t>
            </w:r>
            <w:r w:rsidRPr="0097772F">
              <w:t xml:space="preserve">lüm </w:t>
            </w:r>
            <w:r>
              <w:t>s</w:t>
            </w:r>
            <w:r w:rsidRPr="0097772F">
              <w:t>igortaları primi ödenmiş ve 55 yaşını doldurmuş veya ,</w:t>
            </w:r>
          </w:p>
        </w:tc>
      </w:tr>
      <w:tr w:rsidR="00616AA3">
        <w:trPr>
          <w:gridAfter w:val="7"/>
          <w:wAfter w:w="712" w:type="dxa"/>
        </w:trPr>
        <w:tc>
          <w:tcPr>
            <w:tcW w:w="1500" w:type="dxa"/>
            <w:gridSpan w:val="2"/>
          </w:tcPr>
          <w:p w:rsidR="00616AA3" w:rsidRDefault="00616AA3" w:rsidP="00D728B7">
            <w:pPr>
              <w:jc w:val="both"/>
            </w:pPr>
          </w:p>
        </w:tc>
        <w:tc>
          <w:tcPr>
            <w:tcW w:w="388" w:type="dxa"/>
            <w:gridSpan w:val="8"/>
          </w:tcPr>
          <w:p w:rsidR="00616AA3" w:rsidRDefault="00616AA3" w:rsidP="00D728B7"/>
        </w:tc>
        <w:tc>
          <w:tcPr>
            <w:tcW w:w="1896" w:type="dxa"/>
            <w:gridSpan w:val="18"/>
          </w:tcPr>
          <w:p w:rsidR="00616AA3" w:rsidRDefault="00616AA3" w:rsidP="00D728B7"/>
        </w:tc>
        <w:tc>
          <w:tcPr>
            <w:tcW w:w="732" w:type="dxa"/>
            <w:gridSpan w:val="15"/>
          </w:tcPr>
          <w:p w:rsidR="00616AA3" w:rsidRDefault="00616AA3" w:rsidP="00D728B7">
            <w:pPr>
              <w:jc w:val="both"/>
            </w:pPr>
          </w:p>
        </w:tc>
        <w:tc>
          <w:tcPr>
            <w:tcW w:w="539" w:type="dxa"/>
            <w:gridSpan w:val="10"/>
          </w:tcPr>
          <w:p w:rsidR="00616AA3" w:rsidRDefault="00616AA3" w:rsidP="00D728B7">
            <w:pPr>
              <w:jc w:val="both"/>
            </w:pPr>
          </w:p>
        </w:tc>
        <w:tc>
          <w:tcPr>
            <w:tcW w:w="614" w:type="dxa"/>
            <w:gridSpan w:val="9"/>
          </w:tcPr>
          <w:p w:rsidR="00616AA3" w:rsidRDefault="00616AA3" w:rsidP="00D728B7">
            <w:pPr>
              <w:jc w:val="both"/>
            </w:pPr>
            <w:r>
              <w:t>(C)</w:t>
            </w:r>
          </w:p>
        </w:tc>
        <w:tc>
          <w:tcPr>
            <w:tcW w:w="3560" w:type="dxa"/>
            <w:gridSpan w:val="10"/>
          </w:tcPr>
          <w:p w:rsidR="00616AA3" w:rsidRPr="0097772F" w:rsidRDefault="00616AA3" w:rsidP="00D728B7">
            <w:pPr>
              <w:jc w:val="both"/>
            </w:pPr>
            <w:r>
              <w:t>1.6.1977 tarihinden  sonra</w:t>
            </w:r>
            <w:r w:rsidRPr="0097772F">
              <w:t xml:space="preserve"> </w:t>
            </w:r>
            <w:r>
              <w:t xml:space="preserve">bu Yasa altında olmak üzere, </w:t>
            </w:r>
            <w:r w:rsidRPr="0097772F">
              <w:t xml:space="preserve">sigortalılık süresi kadınlar için  12 yıldan ve erkekler için 15 yıldan fazla olanlar ve yıllık ortalama en az </w:t>
            </w:r>
            <w:r>
              <w:t>yüz elli</w:t>
            </w:r>
            <w:r w:rsidRPr="0097772F">
              <w:t xml:space="preserve"> gün </w:t>
            </w:r>
            <w:r>
              <w:t>malul</w:t>
            </w:r>
            <w:r w:rsidRPr="0097772F">
              <w:t xml:space="preserve">lük, </w:t>
            </w:r>
            <w:r>
              <w:t>y</w:t>
            </w:r>
            <w:r w:rsidRPr="0097772F">
              <w:t xml:space="preserve">aşlılık ve </w:t>
            </w:r>
            <w:r>
              <w:t>ö</w:t>
            </w:r>
            <w:r w:rsidRPr="0097772F">
              <w:t xml:space="preserve">lüm </w:t>
            </w:r>
            <w:r>
              <w:t>s</w:t>
            </w:r>
            <w:r w:rsidRPr="0097772F">
              <w:t>igortaları primi  ödemiş  ve yaşlılık aylığı bağlanması isteğinde</w:t>
            </w:r>
            <w:r>
              <w:t xml:space="preserve"> </w:t>
            </w:r>
            <w:r w:rsidRPr="0097772F">
              <w:t xml:space="preserve">bulunduğu tarihten  önceki son 5 takvim yılında  en az </w:t>
            </w:r>
            <w:r>
              <w:t>altı yüz</w:t>
            </w:r>
            <w:r w:rsidRPr="0097772F">
              <w:t xml:space="preserve"> gün  </w:t>
            </w:r>
            <w:r>
              <w:t>malul</w:t>
            </w:r>
            <w:r w:rsidRPr="0097772F">
              <w:t xml:space="preserve">lük, </w:t>
            </w:r>
            <w:r>
              <w:t>y</w:t>
            </w:r>
            <w:r w:rsidRPr="0097772F">
              <w:t xml:space="preserve">aşlılık ve </w:t>
            </w:r>
            <w:r>
              <w:t>ö</w:t>
            </w:r>
            <w:r w:rsidRPr="0097772F">
              <w:t xml:space="preserve">lüm </w:t>
            </w:r>
            <w:r>
              <w:t>s</w:t>
            </w:r>
            <w:r w:rsidRPr="0097772F">
              <w:t xml:space="preserve">igortaları primi ödenmiş ve 60 yaşını doldurmuş,  </w:t>
            </w:r>
          </w:p>
        </w:tc>
      </w:tr>
      <w:tr w:rsidR="00616AA3">
        <w:trPr>
          <w:gridAfter w:val="7"/>
          <w:wAfter w:w="712" w:type="dxa"/>
        </w:trPr>
        <w:tc>
          <w:tcPr>
            <w:tcW w:w="1500" w:type="dxa"/>
            <w:gridSpan w:val="2"/>
          </w:tcPr>
          <w:p w:rsidR="00616AA3" w:rsidRDefault="00616AA3" w:rsidP="00D728B7">
            <w:pPr>
              <w:jc w:val="both"/>
            </w:pPr>
          </w:p>
        </w:tc>
        <w:tc>
          <w:tcPr>
            <w:tcW w:w="388" w:type="dxa"/>
            <w:gridSpan w:val="8"/>
          </w:tcPr>
          <w:p w:rsidR="00616AA3" w:rsidRDefault="00616AA3" w:rsidP="00D728B7"/>
        </w:tc>
        <w:tc>
          <w:tcPr>
            <w:tcW w:w="1896" w:type="dxa"/>
            <w:gridSpan w:val="18"/>
          </w:tcPr>
          <w:p w:rsidR="00616AA3" w:rsidRDefault="00616AA3" w:rsidP="00D728B7"/>
        </w:tc>
        <w:tc>
          <w:tcPr>
            <w:tcW w:w="732" w:type="dxa"/>
            <w:gridSpan w:val="15"/>
          </w:tcPr>
          <w:p w:rsidR="00616AA3" w:rsidRDefault="00616AA3" w:rsidP="00D728B7">
            <w:pPr>
              <w:jc w:val="both"/>
            </w:pPr>
          </w:p>
        </w:tc>
        <w:tc>
          <w:tcPr>
            <w:tcW w:w="539" w:type="dxa"/>
            <w:gridSpan w:val="10"/>
          </w:tcPr>
          <w:p w:rsidR="00616AA3" w:rsidRDefault="00616AA3" w:rsidP="00D728B7">
            <w:pPr>
              <w:jc w:val="both"/>
            </w:pPr>
          </w:p>
        </w:tc>
        <w:tc>
          <w:tcPr>
            <w:tcW w:w="4174" w:type="dxa"/>
            <w:gridSpan w:val="19"/>
          </w:tcPr>
          <w:p w:rsidR="00616AA3" w:rsidRPr="0097772F" w:rsidRDefault="00616AA3" w:rsidP="00D728B7">
            <w:pPr>
              <w:jc w:val="both"/>
            </w:pPr>
            <w:r w:rsidRPr="0097772F">
              <w:t>olmaları koşuluyla yaşlılık aylığı bağlanmasına hak kazanırlar</w:t>
            </w:r>
            <w:r>
              <w:t>.</w:t>
            </w:r>
          </w:p>
        </w:tc>
      </w:tr>
      <w:tr w:rsidR="00616AA3">
        <w:trPr>
          <w:gridAfter w:val="7"/>
          <w:wAfter w:w="712" w:type="dxa"/>
        </w:trPr>
        <w:tc>
          <w:tcPr>
            <w:tcW w:w="1500" w:type="dxa"/>
            <w:gridSpan w:val="2"/>
          </w:tcPr>
          <w:p w:rsidR="00616AA3" w:rsidRDefault="00616AA3" w:rsidP="00D728B7">
            <w:pPr>
              <w:jc w:val="both"/>
            </w:pPr>
          </w:p>
        </w:tc>
        <w:tc>
          <w:tcPr>
            <w:tcW w:w="388" w:type="dxa"/>
            <w:gridSpan w:val="8"/>
          </w:tcPr>
          <w:p w:rsidR="00616AA3" w:rsidRDefault="00616AA3" w:rsidP="00D728B7"/>
        </w:tc>
        <w:tc>
          <w:tcPr>
            <w:tcW w:w="1896" w:type="dxa"/>
            <w:gridSpan w:val="18"/>
          </w:tcPr>
          <w:p w:rsidR="00616AA3" w:rsidRDefault="00616AA3" w:rsidP="00D728B7"/>
        </w:tc>
        <w:tc>
          <w:tcPr>
            <w:tcW w:w="732" w:type="dxa"/>
            <w:gridSpan w:val="15"/>
          </w:tcPr>
          <w:p w:rsidR="00616AA3" w:rsidRDefault="00616AA3" w:rsidP="00362E4E">
            <w:pPr>
              <w:jc w:val="both"/>
            </w:pPr>
            <w:r>
              <w:t>(2)</w:t>
            </w:r>
          </w:p>
          <w:p w:rsidR="00616AA3" w:rsidRDefault="00616AA3" w:rsidP="00D728B7">
            <w:pPr>
              <w:jc w:val="both"/>
            </w:pPr>
          </w:p>
        </w:tc>
        <w:tc>
          <w:tcPr>
            <w:tcW w:w="4713" w:type="dxa"/>
            <w:gridSpan w:val="29"/>
          </w:tcPr>
          <w:p w:rsidR="00616AA3" w:rsidRPr="0097772F" w:rsidRDefault="00616AA3" w:rsidP="00D728B7">
            <w:pPr>
              <w:jc w:val="both"/>
            </w:pPr>
            <w:r>
              <w:t xml:space="preserve">Bu </w:t>
            </w:r>
            <w:r w:rsidRPr="0097772F">
              <w:t xml:space="preserve">Yasaya tabi sigortalılardan 55 yaşını doldurmuş ve </w:t>
            </w:r>
            <w:r>
              <w:t>malul</w:t>
            </w:r>
            <w:r w:rsidRPr="0097772F">
              <w:t xml:space="preserve">lük, </w:t>
            </w:r>
            <w:r>
              <w:t>y</w:t>
            </w:r>
            <w:r w:rsidRPr="0097772F">
              <w:t xml:space="preserve">aşlılık ve </w:t>
            </w:r>
            <w:r>
              <w:t>ö</w:t>
            </w:r>
            <w:r w:rsidRPr="0097772F">
              <w:t xml:space="preserve">lüm </w:t>
            </w:r>
            <w:r>
              <w:t>s</w:t>
            </w:r>
            <w:r w:rsidRPr="0097772F">
              <w:t xml:space="preserve">igortalarına bağlı çalışmaların en az </w:t>
            </w:r>
            <w:r>
              <w:t>bin sekiz yüz</w:t>
            </w:r>
            <w:r w:rsidRPr="0097772F">
              <w:t xml:space="preserve"> gününü yeraltı madenlerinde</w:t>
            </w:r>
            <w:r>
              <w:t xml:space="preserve"> veya </w:t>
            </w:r>
            <w:r w:rsidRPr="0097772F">
              <w:t xml:space="preserve"> solunum veya cilt yoluyla vücuda geçen gaz veya diğer zehirleyici maddelerle  çalışan işyerlerinde geçirmiş bulunanlar, yukarıdaki </w:t>
            </w:r>
            <w:r>
              <w:t xml:space="preserve">(1)’inci fıkranın </w:t>
            </w:r>
            <w:r w:rsidRPr="0097772F">
              <w:t>(B) veya (C) bend</w:t>
            </w:r>
            <w:r>
              <w:t>lerinde belirtilen koşullarla y</w:t>
            </w:r>
            <w:r w:rsidRPr="0097772F">
              <w:t>a</w:t>
            </w:r>
            <w:r>
              <w:t>şlılık aylığından yararlanırlar.</w:t>
            </w:r>
          </w:p>
        </w:tc>
      </w:tr>
      <w:tr w:rsidR="00616AA3">
        <w:trPr>
          <w:gridAfter w:val="7"/>
          <w:wAfter w:w="712" w:type="dxa"/>
        </w:trPr>
        <w:tc>
          <w:tcPr>
            <w:tcW w:w="1500" w:type="dxa"/>
            <w:gridSpan w:val="2"/>
          </w:tcPr>
          <w:p w:rsidR="00616AA3" w:rsidRDefault="00616AA3" w:rsidP="00D728B7">
            <w:pPr>
              <w:jc w:val="both"/>
            </w:pPr>
          </w:p>
        </w:tc>
        <w:tc>
          <w:tcPr>
            <w:tcW w:w="388" w:type="dxa"/>
            <w:gridSpan w:val="8"/>
          </w:tcPr>
          <w:p w:rsidR="00616AA3" w:rsidRDefault="00616AA3" w:rsidP="00D728B7"/>
        </w:tc>
        <w:tc>
          <w:tcPr>
            <w:tcW w:w="1896" w:type="dxa"/>
            <w:gridSpan w:val="18"/>
          </w:tcPr>
          <w:p w:rsidR="00616AA3" w:rsidRDefault="00616AA3" w:rsidP="00D728B7"/>
        </w:tc>
        <w:tc>
          <w:tcPr>
            <w:tcW w:w="732" w:type="dxa"/>
            <w:gridSpan w:val="15"/>
          </w:tcPr>
          <w:p w:rsidR="00616AA3" w:rsidRDefault="00616AA3" w:rsidP="00D728B7">
            <w:pPr>
              <w:jc w:val="both"/>
            </w:pPr>
          </w:p>
        </w:tc>
        <w:tc>
          <w:tcPr>
            <w:tcW w:w="539" w:type="dxa"/>
            <w:gridSpan w:val="10"/>
          </w:tcPr>
          <w:p w:rsidR="00616AA3" w:rsidRDefault="00616AA3" w:rsidP="00D728B7">
            <w:pPr>
              <w:jc w:val="both"/>
            </w:pPr>
            <w:r>
              <w:t>(3)</w:t>
            </w:r>
          </w:p>
        </w:tc>
        <w:tc>
          <w:tcPr>
            <w:tcW w:w="4174" w:type="dxa"/>
            <w:gridSpan w:val="19"/>
          </w:tcPr>
          <w:p w:rsidR="00616AA3" w:rsidRDefault="00616AA3" w:rsidP="00D728B7">
            <w:pPr>
              <w:jc w:val="both"/>
            </w:pPr>
            <w:r>
              <w:t>Bu</w:t>
            </w:r>
            <w:r w:rsidRPr="006B23A1">
              <w:t xml:space="preserve"> Yasaya tabi  45 yaşını doldurmamış olan sigortalılardan;</w:t>
            </w:r>
          </w:p>
        </w:tc>
      </w:tr>
      <w:tr w:rsidR="00616AA3">
        <w:trPr>
          <w:gridAfter w:val="7"/>
          <w:wAfter w:w="712" w:type="dxa"/>
        </w:trPr>
        <w:tc>
          <w:tcPr>
            <w:tcW w:w="1500" w:type="dxa"/>
            <w:gridSpan w:val="2"/>
          </w:tcPr>
          <w:p w:rsidR="00616AA3" w:rsidRDefault="00616AA3" w:rsidP="00D728B7">
            <w:pPr>
              <w:jc w:val="both"/>
            </w:pPr>
          </w:p>
        </w:tc>
        <w:tc>
          <w:tcPr>
            <w:tcW w:w="388" w:type="dxa"/>
            <w:gridSpan w:val="8"/>
          </w:tcPr>
          <w:p w:rsidR="00616AA3" w:rsidRDefault="00616AA3" w:rsidP="00D728B7"/>
        </w:tc>
        <w:tc>
          <w:tcPr>
            <w:tcW w:w="1896" w:type="dxa"/>
            <w:gridSpan w:val="18"/>
          </w:tcPr>
          <w:p w:rsidR="00616AA3" w:rsidRDefault="00616AA3" w:rsidP="00D728B7"/>
        </w:tc>
        <w:tc>
          <w:tcPr>
            <w:tcW w:w="732" w:type="dxa"/>
            <w:gridSpan w:val="15"/>
          </w:tcPr>
          <w:p w:rsidR="00616AA3" w:rsidRDefault="00616AA3" w:rsidP="00D728B7">
            <w:pPr>
              <w:jc w:val="both"/>
            </w:pPr>
          </w:p>
        </w:tc>
        <w:tc>
          <w:tcPr>
            <w:tcW w:w="539" w:type="dxa"/>
            <w:gridSpan w:val="10"/>
          </w:tcPr>
          <w:p w:rsidR="00616AA3" w:rsidRDefault="00616AA3" w:rsidP="00D728B7">
            <w:pPr>
              <w:jc w:val="both"/>
            </w:pPr>
          </w:p>
        </w:tc>
        <w:tc>
          <w:tcPr>
            <w:tcW w:w="614" w:type="dxa"/>
            <w:gridSpan w:val="9"/>
          </w:tcPr>
          <w:p w:rsidR="00616AA3" w:rsidRPr="006B23A1" w:rsidRDefault="00616AA3" w:rsidP="00D728B7">
            <w:pPr>
              <w:jc w:val="both"/>
            </w:pPr>
            <w:r>
              <w:t>(A)</w:t>
            </w:r>
          </w:p>
        </w:tc>
        <w:tc>
          <w:tcPr>
            <w:tcW w:w="3560" w:type="dxa"/>
            <w:gridSpan w:val="10"/>
          </w:tcPr>
          <w:p w:rsidR="00616AA3" w:rsidRPr="006B23A1" w:rsidRDefault="00616AA3" w:rsidP="00D728B7">
            <w:pPr>
              <w:jc w:val="both"/>
            </w:pPr>
            <w:r w:rsidRPr="006B23A1">
              <w:t>44 yaşını doldurmuş olanlar, yukarıdaki (1)’inci</w:t>
            </w:r>
            <w:r>
              <w:t xml:space="preserve"> f</w:t>
            </w:r>
            <w:r w:rsidRPr="006B23A1">
              <w:t>ıkra</w:t>
            </w:r>
            <w:r>
              <w:t>nın</w:t>
            </w:r>
            <w:r w:rsidRPr="006B23A1">
              <w:t xml:space="preserve"> (A) bendindeki koşulları 51 yaşında, (B) bendindeki koşulları 56 yaşında veya  (C) bendindeki koşulları 60 yaşında,</w:t>
            </w:r>
          </w:p>
        </w:tc>
      </w:tr>
      <w:tr w:rsidR="00616AA3">
        <w:trPr>
          <w:gridAfter w:val="7"/>
          <w:wAfter w:w="712" w:type="dxa"/>
        </w:trPr>
        <w:tc>
          <w:tcPr>
            <w:tcW w:w="1500" w:type="dxa"/>
            <w:gridSpan w:val="2"/>
          </w:tcPr>
          <w:p w:rsidR="00616AA3" w:rsidRDefault="00616AA3" w:rsidP="00D728B7">
            <w:pPr>
              <w:jc w:val="both"/>
            </w:pPr>
          </w:p>
        </w:tc>
        <w:tc>
          <w:tcPr>
            <w:tcW w:w="388" w:type="dxa"/>
            <w:gridSpan w:val="8"/>
          </w:tcPr>
          <w:p w:rsidR="00616AA3" w:rsidRDefault="00616AA3" w:rsidP="00D728B7"/>
        </w:tc>
        <w:tc>
          <w:tcPr>
            <w:tcW w:w="1896" w:type="dxa"/>
            <w:gridSpan w:val="18"/>
          </w:tcPr>
          <w:p w:rsidR="00616AA3" w:rsidRDefault="00616AA3" w:rsidP="00D728B7"/>
        </w:tc>
        <w:tc>
          <w:tcPr>
            <w:tcW w:w="732" w:type="dxa"/>
            <w:gridSpan w:val="15"/>
          </w:tcPr>
          <w:p w:rsidR="00616AA3" w:rsidRDefault="00616AA3" w:rsidP="00D728B7">
            <w:pPr>
              <w:jc w:val="both"/>
            </w:pPr>
          </w:p>
        </w:tc>
        <w:tc>
          <w:tcPr>
            <w:tcW w:w="539" w:type="dxa"/>
            <w:gridSpan w:val="10"/>
          </w:tcPr>
          <w:p w:rsidR="00616AA3" w:rsidRDefault="00616AA3" w:rsidP="00D728B7">
            <w:pPr>
              <w:jc w:val="both"/>
            </w:pPr>
          </w:p>
        </w:tc>
        <w:tc>
          <w:tcPr>
            <w:tcW w:w="614" w:type="dxa"/>
            <w:gridSpan w:val="9"/>
          </w:tcPr>
          <w:p w:rsidR="00616AA3" w:rsidRDefault="00616AA3" w:rsidP="00D728B7">
            <w:pPr>
              <w:jc w:val="both"/>
            </w:pPr>
            <w:r>
              <w:t>(B)</w:t>
            </w:r>
          </w:p>
        </w:tc>
        <w:tc>
          <w:tcPr>
            <w:tcW w:w="3560" w:type="dxa"/>
            <w:gridSpan w:val="10"/>
          </w:tcPr>
          <w:p w:rsidR="00616AA3" w:rsidRPr="006B23A1" w:rsidRDefault="00616AA3" w:rsidP="00D728B7">
            <w:pPr>
              <w:jc w:val="both"/>
            </w:pPr>
            <w:r w:rsidRPr="006B23A1">
              <w:t xml:space="preserve">43 yaşını doldurmuş olanlar, yukarıdaki (1)’inci </w:t>
            </w:r>
            <w:r>
              <w:t>f</w:t>
            </w:r>
            <w:r w:rsidRPr="006B23A1">
              <w:t>ıkra</w:t>
            </w:r>
            <w:r>
              <w:t>nın</w:t>
            </w:r>
            <w:r w:rsidRPr="006B23A1">
              <w:t>, (A) bendindeki koşulları 52 yaşında, (B)</w:t>
            </w:r>
            <w:r>
              <w:t xml:space="preserve"> </w:t>
            </w:r>
            <w:r w:rsidRPr="006B23A1">
              <w:t xml:space="preserve">bendindeki koşulları 57 yaşında veya (C) </w:t>
            </w:r>
            <w:r>
              <w:t>bendindeki  koşulları</w:t>
            </w:r>
            <w:r w:rsidRPr="006B23A1">
              <w:t xml:space="preserve"> 60 yaşında,</w:t>
            </w:r>
          </w:p>
        </w:tc>
      </w:tr>
      <w:tr w:rsidR="00616AA3">
        <w:trPr>
          <w:gridAfter w:val="7"/>
          <w:wAfter w:w="712" w:type="dxa"/>
        </w:trPr>
        <w:tc>
          <w:tcPr>
            <w:tcW w:w="1500" w:type="dxa"/>
            <w:gridSpan w:val="2"/>
          </w:tcPr>
          <w:p w:rsidR="00616AA3" w:rsidRDefault="00616AA3" w:rsidP="00D728B7">
            <w:pPr>
              <w:jc w:val="both"/>
            </w:pPr>
          </w:p>
        </w:tc>
        <w:tc>
          <w:tcPr>
            <w:tcW w:w="388" w:type="dxa"/>
            <w:gridSpan w:val="8"/>
          </w:tcPr>
          <w:p w:rsidR="00616AA3" w:rsidRDefault="00616AA3" w:rsidP="00D728B7"/>
        </w:tc>
        <w:tc>
          <w:tcPr>
            <w:tcW w:w="1896" w:type="dxa"/>
            <w:gridSpan w:val="18"/>
          </w:tcPr>
          <w:p w:rsidR="00616AA3" w:rsidRDefault="00616AA3" w:rsidP="00D728B7"/>
        </w:tc>
        <w:tc>
          <w:tcPr>
            <w:tcW w:w="732" w:type="dxa"/>
            <w:gridSpan w:val="15"/>
          </w:tcPr>
          <w:p w:rsidR="00616AA3" w:rsidRDefault="00616AA3" w:rsidP="00D728B7">
            <w:pPr>
              <w:jc w:val="both"/>
            </w:pPr>
          </w:p>
        </w:tc>
        <w:tc>
          <w:tcPr>
            <w:tcW w:w="539" w:type="dxa"/>
            <w:gridSpan w:val="10"/>
          </w:tcPr>
          <w:p w:rsidR="00616AA3" w:rsidRDefault="00616AA3" w:rsidP="00D728B7">
            <w:pPr>
              <w:jc w:val="both"/>
            </w:pPr>
          </w:p>
        </w:tc>
        <w:tc>
          <w:tcPr>
            <w:tcW w:w="614" w:type="dxa"/>
            <w:gridSpan w:val="9"/>
          </w:tcPr>
          <w:p w:rsidR="00616AA3" w:rsidRDefault="00616AA3" w:rsidP="00D728B7">
            <w:pPr>
              <w:jc w:val="both"/>
            </w:pPr>
            <w:r>
              <w:t>(C)</w:t>
            </w:r>
          </w:p>
        </w:tc>
        <w:tc>
          <w:tcPr>
            <w:tcW w:w="3560" w:type="dxa"/>
            <w:gridSpan w:val="10"/>
          </w:tcPr>
          <w:p w:rsidR="00616AA3" w:rsidRPr="006B23A1" w:rsidRDefault="00616AA3" w:rsidP="00D728B7">
            <w:pPr>
              <w:jc w:val="both"/>
            </w:pPr>
            <w:r w:rsidRPr="006B23A1">
              <w:t>42 yaşını doldurmuş olanlar, yukarıdaki (1)</w:t>
            </w:r>
            <w:r>
              <w:t>’inci f</w:t>
            </w:r>
            <w:r w:rsidRPr="006B23A1">
              <w:t>ıkra</w:t>
            </w:r>
            <w:r>
              <w:t>nın</w:t>
            </w:r>
            <w:r w:rsidRPr="006B23A1">
              <w:t xml:space="preserve">, (A) bendindeki koşulları 53 yaşında, </w:t>
            </w:r>
            <w:r>
              <w:t>(B) bend</w:t>
            </w:r>
            <w:r w:rsidRPr="006B23A1">
              <w:t xml:space="preserve">indeki koşulları 58 </w:t>
            </w:r>
            <w:r>
              <w:t>yaşında veya (C) bendindeki  koşulları</w:t>
            </w:r>
            <w:r w:rsidRPr="006B23A1">
              <w:t xml:space="preserve"> 60 yaşında,</w:t>
            </w:r>
          </w:p>
        </w:tc>
      </w:tr>
      <w:tr w:rsidR="00616AA3">
        <w:trPr>
          <w:gridAfter w:val="7"/>
          <w:wAfter w:w="712" w:type="dxa"/>
        </w:trPr>
        <w:tc>
          <w:tcPr>
            <w:tcW w:w="1500" w:type="dxa"/>
            <w:gridSpan w:val="2"/>
          </w:tcPr>
          <w:p w:rsidR="00616AA3" w:rsidRDefault="00616AA3" w:rsidP="00D728B7">
            <w:pPr>
              <w:jc w:val="both"/>
            </w:pPr>
          </w:p>
        </w:tc>
        <w:tc>
          <w:tcPr>
            <w:tcW w:w="388" w:type="dxa"/>
            <w:gridSpan w:val="8"/>
          </w:tcPr>
          <w:p w:rsidR="00616AA3" w:rsidRDefault="00616AA3" w:rsidP="00D728B7"/>
        </w:tc>
        <w:tc>
          <w:tcPr>
            <w:tcW w:w="1896" w:type="dxa"/>
            <w:gridSpan w:val="18"/>
          </w:tcPr>
          <w:p w:rsidR="00616AA3" w:rsidRDefault="00616AA3" w:rsidP="00D728B7"/>
        </w:tc>
        <w:tc>
          <w:tcPr>
            <w:tcW w:w="732" w:type="dxa"/>
            <w:gridSpan w:val="15"/>
          </w:tcPr>
          <w:p w:rsidR="00616AA3" w:rsidRDefault="00616AA3" w:rsidP="00D728B7">
            <w:pPr>
              <w:jc w:val="both"/>
            </w:pPr>
          </w:p>
        </w:tc>
        <w:tc>
          <w:tcPr>
            <w:tcW w:w="539" w:type="dxa"/>
            <w:gridSpan w:val="10"/>
          </w:tcPr>
          <w:p w:rsidR="00616AA3" w:rsidRDefault="00616AA3" w:rsidP="00D728B7">
            <w:pPr>
              <w:jc w:val="both"/>
            </w:pPr>
          </w:p>
        </w:tc>
        <w:tc>
          <w:tcPr>
            <w:tcW w:w="614" w:type="dxa"/>
            <w:gridSpan w:val="9"/>
          </w:tcPr>
          <w:p w:rsidR="00616AA3" w:rsidRDefault="00616AA3" w:rsidP="00D728B7">
            <w:pPr>
              <w:jc w:val="both"/>
            </w:pPr>
            <w:r>
              <w:t>(Ç)</w:t>
            </w:r>
          </w:p>
        </w:tc>
        <w:tc>
          <w:tcPr>
            <w:tcW w:w="3560" w:type="dxa"/>
            <w:gridSpan w:val="10"/>
          </w:tcPr>
          <w:p w:rsidR="00616AA3" w:rsidRPr="006B23A1" w:rsidRDefault="00616AA3" w:rsidP="00D728B7">
            <w:pPr>
              <w:jc w:val="both"/>
            </w:pPr>
            <w:r w:rsidRPr="006B23A1">
              <w:t>41 yaşını do</w:t>
            </w:r>
            <w:r>
              <w:t>ldurmuş olanlar, yukarıdaki (1)’inci</w:t>
            </w:r>
            <w:r w:rsidRPr="006B23A1">
              <w:t xml:space="preserve"> </w:t>
            </w:r>
            <w:r>
              <w:t>f</w:t>
            </w:r>
            <w:r w:rsidRPr="006B23A1">
              <w:t>ıkra</w:t>
            </w:r>
            <w:r>
              <w:t>nın</w:t>
            </w:r>
            <w:r w:rsidRPr="006B23A1">
              <w:t xml:space="preserve">, (A) bendindeki koşulları 54 yaşında, </w:t>
            </w:r>
            <w:r>
              <w:t>(B) bend</w:t>
            </w:r>
            <w:r w:rsidRPr="006B23A1">
              <w:t xml:space="preserve">indeki koşulları 59 </w:t>
            </w:r>
            <w:r>
              <w:t>yaşında veya (C) bendindeki  koşulları</w:t>
            </w:r>
            <w:r w:rsidRPr="006B23A1">
              <w:t xml:space="preserve"> 60 yaşında,</w:t>
            </w:r>
          </w:p>
        </w:tc>
      </w:tr>
      <w:tr w:rsidR="00616AA3">
        <w:trPr>
          <w:gridAfter w:val="7"/>
          <w:wAfter w:w="712" w:type="dxa"/>
        </w:trPr>
        <w:tc>
          <w:tcPr>
            <w:tcW w:w="1500" w:type="dxa"/>
            <w:gridSpan w:val="2"/>
          </w:tcPr>
          <w:p w:rsidR="00616AA3" w:rsidRDefault="00616AA3" w:rsidP="00D728B7">
            <w:pPr>
              <w:jc w:val="both"/>
            </w:pPr>
          </w:p>
        </w:tc>
        <w:tc>
          <w:tcPr>
            <w:tcW w:w="388" w:type="dxa"/>
            <w:gridSpan w:val="8"/>
          </w:tcPr>
          <w:p w:rsidR="00616AA3" w:rsidRDefault="00616AA3" w:rsidP="00D728B7"/>
        </w:tc>
        <w:tc>
          <w:tcPr>
            <w:tcW w:w="1896" w:type="dxa"/>
            <w:gridSpan w:val="18"/>
          </w:tcPr>
          <w:p w:rsidR="00616AA3" w:rsidRDefault="00616AA3" w:rsidP="00D728B7"/>
        </w:tc>
        <w:tc>
          <w:tcPr>
            <w:tcW w:w="732" w:type="dxa"/>
            <w:gridSpan w:val="15"/>
          </w:tcPr>
          <w:p w:rsidR="00616AA3" w:rsidRDefault="00616AA3" w:rsidP="00D728B7">
            <w:pPr>
              <w:jc w:val="both"/>
            </w:pPr>
          </w:p>
        </w:tc>
        <w:tc>
          <w:tcPr>
            <w:tcW w:w="539" w:type="dxa"/>
            <w:gridSpan w:val="10"/>
          </w:tcPr>
          <w:p w:rsidR="00616AA3" w:rsidRDefault="00616AA3" w:rsidP="00D728B7">
            <w:pPr>
              <w:jc w:val="both"/>
            </w:pPr>
          </w:p>
        </w:tc>
        <w:tc>
          <w:tcPr>
            <w:tcW w:w="614" w:type="dxa"/>
            <w:gridSpan w:val="9"/>
          </w:tcPr>
          <w:p w:rsidR="00616AA3" w:rsidRDefault="00616AA3" w:rsidP="00D728B7">
            <w:pPr>
              <w:jc w:val="both"/>
            </w:pPr>
            <w:r>
              <w:t>(D)</w:t>
            </w:r>
          </w:p>
        </w:tc>
        <w:tc>
          <w:tcPr>
            <w:tcW w:w="3560" w:type="dxa"/>
            <w:gridSpan w:val="10"/>
          </w:tcPr>
          <w:p w:rsidR="00616AA3" w:rsidRPr="006B23A1" w:rsidRDefault="00616AA3" w:rsidP="00D728B7">
            <w:pPr>
              <w:jc w:val="both"/>
            </w:pPr>
            <w:r w:rsidRPr="006B23A1">
              <w:t>40 yaşını do</w:t>
            </w:r>
            <w:r>
              <w:t>ldurmuş olanlar, yukarıdaki (1)’inci</w:t>
            </w:r>
            <w:r w:rsidRPr="006B23A1">
              <w:t xml:space="preserve"> </w:t>
            </w:r>
            <w:r>
              <w:t>f</w:t>
            </w:r>
            <w:r w:rsidRPr="006B23A1">
              <w:t>ıkra</w:t>
            </w:r>
            <w:r>
              <w:t>nın</w:t>
            </w:r>
            <w:r w:rsidRPr="006B23A1">
              <w:t>, (A) bendindeki koşulları 55 yaşında, (B) veya (C) bendlerindeki  koşullardan herhangi birisini 60 yaşında,</w:t>
            </w:r>
          </w:p>
        </w:tc>
      </w:tr>
      <w:tr w:rsidR="00616AA3">
        <w:trPr>
          <w:gridAfter w:val="7"/>
          <w:wAfter w:w="712" w:type="dxa"/>
        </w:trPr>
        <w:tc>
          <w:tcPr>
            <w:tcW w:w="1500" w:type="dxa"/>
            <w:gridSpan w:val="2"/>
          </w:tcPr>
          <w:p w:rsidR="00616AA3" w:rsidRDefault="00616AA3" w:rsidP="00D728B7">
            <w:pPr>
              <w:jc w:val="both"/>
            </w:pPr>
          </w:p>
        </w:tc>
        <w:tc>
          <w:tcPr>
            <w:tcW w:w="388" w:type="dxa"/>
            <w:gridSpan w:val="8"/>
          </w:tcPr>
          <w:p w:rsidR="00616AA3" w:rsidRDefault="00616AA3" w:rsidP="00D728B7"/>
        </w:tc>
        <w:tc>
          <w:tcPr>
            <w:tcW w:w="1896" w:type="dxa"/>
            <w:gridSpan w:val="18"/>
          </w:tcPr>
          <w:p w:rsidR="00616AA3" w:rsidRDefault="00616AA3" w:rsidP="00D728B7"/>
        </w:tc>
        <w:tc>
          <w:tcPr>
            <w:tcW w:w="732" w:type="dxa"/>
            <w:gridSpan w:val="15"/>
          </w:tcPr>
          <w:p w:rsidR="00616AA3" w:rsidRDefault="00616AA3" w:rsidP="00D728B7">
            <w:pPr>
              <w:jc w:val="both"/>
            </w:pPr>
          </w:p>
        </w:tc>
        <w:tc>
          <w:tcPr>
            <w:tcW w:w="539" w:type="dxa"/>
            <w:gridSpan w:val="10"/>
          </w:tcPr>
          <w:p w:rsidR="00616AA3" w:rsidRDefault="00616AA3" w:rsidP="00D728B7">
            <w:pPr>
              <w:jc w:val="both"/>
            </w:pPr>
          </w:p>
        </w:tc>
        <w:tc>
          <w:tcPr>
            <w:tcW w:w="614" w:type="dxa"/>
            <w:gridSpan w:val="9"/>
          </w:tcPr>
          <w:p w:rsidR="00616AA3" w:rsidRDefault="00616AA3" w:rsidP="00D728B7">
            <w:pPr>
              <w:jc w:val="both"/>
            </w:pPr>
            <w:r>
              <w:t>(E)</w:t>
            </w:r>
          </w:p>
        </w:tc>
        <w:tc>
          <w:tcPr>
            <w:tcW w:w="3560" w:type="dxa"/>
            <w:gridSpan w:val="10"/>
          </w:tcPr>
          <w:p w:rsidR="00616AA3" w:rsidRPr="006B23A1" w:rsidRDefault="00616AA3" w:rsidP="00D728B7">
            <w:pPr>
              <w:jc w:val="both"/>
            </w:pPr>
            <w:r w:rsidRPr="006B23A1">
              <w:t>39 yaşını do</w:t>
            </w:r>
            <w:r>
              <w:t>ldurmuş olanlar, yukarıdaki (1)’inci</w:t>
            </w:r>
            <w:r w:rsidRPr="006B23A1">
              <w:t xml:space="preserve"> </w:t>
            </w:r>
            <w:r>
              <w:t>f</w:t>
            </w:r>
            <w:r w:rsidRPr="006B23A1">
              <w:t>ıkra</w:t>
            </w:r>
            <w:r>
              <w:t>nın</w:t>
            </w:r>
            <w:r w:rsidRPr="006B23A1">
              <w:t>, (A) bendi</w:t>
            </w:r>
            <w:r>
              <w:t xml:space="preserve">ndeki koşulları 56 yaşında, </w:t>
            </w:r>
            <w:r w:rsidRPr="006B23A1">
              <w:t>(B) veya (C) bendlerindeki  koşullardan herhangi birisini 60 yaşında,</w:t>
            </w:r>
          </w:p>
        </w:tc>
      </w:tr>
      <w:tr w:rsidR="00616AA3">
        <w:trPr>
          <w:gridAfter w:val="7"/>
          <w:wAfter w:w="712" w:type="dxa"/>
        </w:trPr>
        <w:tc>
          <w:tcPr>
            <w:tcW w:w="1500" w:type="dxa"/>
            <w:gridSpan w:val="2"/>
          </w:tcPr>
          <w:p w:rsidR="00616AA3" w:rsidRDefault="00616AA3" w:rsidP="00D728B7">
            <w:pPr>
              <w:jc w:val="both"/>
            </w:pPr>
          </w:p>
        </w:tc>
        <w:tc>
          <w:tcPr>
            <w:tcW w:w="388" w:type="dxa"/>
            <w:gridSpan w:val="8"/>
          </w:tcPr>
          <w:p w:rsidR="00616AA3" w:rsidRDefault="00616AA3" w:rsidP="00D728B7"/>
        </w:tc>
        <w:tc>
          <w:tcPr>
            <w:tcW w:w="1896" w:type="dxa"/>
            <w:gridSpan w:val="18"/>
          </w:tcPr>
          <w:p w:rsidR="00616AA3" w:rsidRDefault="00616AA3" w:rsidP="00D728B7"/>
        </w:tc>
        <w:tc>
          <w:tcPr>
            <w:tcW w:w="732" w:type="dxa"/>
            <w:gridSpan w:val="15"/>
          </w:tcPr>
          <w:p w:rsidR="00616AA3" w:rsidRDefault="00616AA3" w:rsidP="00D728B7">
            <w:pPr>
              <w:jc w:val="both"/>
            </w:pPr>
          </w:p>
        </w:tc>
        <w:tc>
          <w:tcPr>
            <w:tcW w:w="539" w:type="dxa"/>
            <w:gridSpan w:val="10"/>
          </w:tcPr>
          <w:p w:rsidR="00616AA3" w:rsidRDefault="00616AA3" w:rsidP="00D728B7">
            <w:pPr>
              <w:jc w:val="both"/>
            </w:pPr>
          </w:p>
        </w:tc>
        <w:tc>
          <w:tcPr>
            <w:tcW w:w="614" w:type="dxa"/>
            <w:gridSpan w:val="9"/>
          </w:tcPr>
          <w:p w:rsidR="00616AA3" w:rsidRDefault="00616AA3" w:rsidP="00D728B7">
            <w:pPr>
              <w:jc w:val="both"/>
            </w:pPr>
            <w:r>
              <w:t>(F)</w:t>
            </w:r>
          </w:p>
        </w:tc>
        <w:tc>
          <w:tcPr>
            <w:tcW w:w="3560" w:type="dxa"/>
            <w:gridSpan w:val="10"/>
          </w:tcPr>
          <w:p w:rsidR="00616AA3" w:rsidRPr="006B23A1" w:rsidRDefault="00616AA3" w:rsidP="00D728B7">
            <w:pPr>
              <w:jc w:val="both"/>
            </w:pPr>
            <w:r w:rsidRPr="006B23A1">
              <w:t>38 yaşını do</w:t>
            </w:r>
            <w:r>
              <w:t>ldurmuş olanlar, yukarıdaki (1)’inci f</w:t>
            </w:r>
            <w:r w:rsidRPr="006B23A1">
              <w:t>ıkra</w:t>
            </w:r>
            <w:r>
              <w:t>nın</w:t>
            </w:r>
            <w:r w:rsidRPr="006B23A1">
              <w:t>, (A) bendi</w:t>
            </w:r>
            <w:r>
              <w:t>ndeki koşulları 57 yaşında,</w:t>
            </w:r>
            <w:r w:rsidRPr="006B23A1">
              <w:t xml:space="preserve"> (B) veya (C) bendlerindeki  koşullardan herhangi birisini 60 yaşında,</w:t>
            </w:r>
          </w:p>
        </w:tc>
      </w:tr>
      <w:tr w:rsidR="00616AA3">
        <w:trPr>
          <w:gridAfter w:val="7"/>
          <w:wAfter w:w="712" w:type="dxa"/>
        </w:trPr>
        <w:tc>
          <w:tcPr>
            <w:tcW w:w="1500" w:type="dxa"/>
            <w:gridSpan w:val="2"/>
          </w:tcPr>
          <w:p w:rsidR="00616AA3" w:rsidRDefault="00616AA3" w:rsidP="00D728B7">
            <w:pPr>
              <w:jc w:val="both"/>
            </w:pPr>
          </w:p>
        </w:tc>
        <w:tc>
          <w:tcPr>
            <w:tcW w:w="388" w:type="dxa"/>
            <w:gridSpan w:val="8"/>
          </w:tcPr>
          <w:p w:rsidR="00616AA3" w:rsidRDefault="00616AA3" w:rsidP="00D728B7"/>
        </w:tc>
        <w:tc>
          <w:tcPr>
            <w:tcW w:w="1896" w:type="dxa"/>
            <w:gridSpan w:val="18"/>
          </w:tcPr>
          <w:p w:rsidR="00616AA3" w:rsidRDefault="00616AA3" w:rsidP="00D728B7"/>
        </w:tc>
        <w:tc>
          <w:tcPr>
            <w:tcW w:w="732" w:type="dxa"/>
            <w:gridSpan w:val="15"/>
          </w:tcPr>
          <w:p w:rsidR="00616AA3" w:rsidRDefault="00616AA3" w:rsidP="00D728B7">
            <w:pPr>
              <w:jc w:val="both"/>
            </w:pPr>
          </w:p>
        </w:tc>
        <w:tc>
          <w:tcPr>
            <w:tcW w:w="539" w:type="dxa"/>
            <w:gridSpan w:val="10"/>
          </w:tcPr>
          <w:p w:rsidR="00616AA3" w:rsidRDefault="00616AA3" w:rsidP="00D728B7">
            <w:pPr>
              <w:jc w:val="both"/>
            </w:pPr>
          </w:p>
        </w:tc>
        <w:tc>
          <w:tcPr>
            <w:tcW w:w="614" w:type="dxa"/>
            <w:gridSpan w:val="9"/>
          </w:tcPr>
          <w:p w:rsidR="00616AA3" w:rsidRDefault="00616AA3" w:rsidP="00D728B7">
            <w:pPr>
              <w:jc w:val="both"/>
            </w:pPr>
            <w:r>
              <w:t>(G)</w:t>
            </w:r>
          </w:p>
        </w:tc>
        <w:tc>
          <w:tcPr>
            <w:tcW w:w="3560" w:type="dxa"/>
            <w:gridSpan w:val="10"/>
          </w:tcPr>
          <w:p w:rsidR="00616AA3" w:rsidRPr="006B23A1" w:rsidRDefault="00616AA3" w:rsidP="00D728B7">
            <w:pPr>
              <w:jc w:val="both"/>
            </w:pPr>
            <w:r w:rsidRPr="006B23A1">
              <w:t>37 yaşını do</w:t>
            </w:r>
            <w:r>
              <w:t>ldurmuş olanlar, yukarıdaki (1)’inci f</w:t>
            </w:r>
            <w:r w:rsidRPr="006B23A1">
              <w:t>ıkra</w:t>
            </w:r>
            <w:r>
              <w:t>nın</w:t>
            </w:r>
            <w:r w:rsidRPr="006B23A1">
              <w:t>, (A) bendindeki koşulları</w:t>
            </w:r>
            <w:r>
              <w:t xml:space="preserve"> 58 yaşında, </w:t>
            </w:r>
            <w:r w:rsidRPr="006B23A1">
              <w:t>(B) veya (C) bendlerindeki  koşullardan herhangi birisini 60 yaşında,</w:t>
            </w:r>
          </w:p>
        </w:tc>
      </w:tr>
      <w:tr w:rsidR="00616AA3">
        <w:trPr>
          <w:gridAfter w:val="7"/>
          <w:wAfter w:w="712" w:type="dxa"/>
        </w:trPr>
        <w:tc>
          <w:tcPr>
            <w:tcW w:w="1500" w:type="dxa"/>
            <w:gridSpan w:val="2"/>
          </w:tcPr>
          <w:p w:rsidR="00616AA3" w:rsidRDefault="00616AA3" w:rsidP="00D728B7">
            <w:pPr>
              <w:jc w:val="both"/>
            </w:pPr>
          </w:p>
        </w:tc>
        <w:tc>
          <w:tcPr>
            <w:tcW w:w="388" w:type="dxa"/>
            <w:gridSpan w:val="8"/>
          </w:tcPr>
          <w:p w:rsidR="00616AA3" w:rsidRDefault="00616AA3" w:rsidP="00D728B7"/>
        </w:tc>
        <w:tc>
          <w:tcPr>
            <w:tcW w:w="1896" w:type="dxa"/>
            <w:gridSpan w:val="18"/>
          </w:tcPr>
          <w:p w:rsidR="00616AA3" w:rsidRDefault="00616AA3" w:rsidP="00D728B7"/>
        </w:tc>
        <w:tc>
          <w:tcPr>
            <w:tcW w:w="732" w:type="dxa"/>
            <w:gridSpan w:val="15"/>
          </w:tcPr>
          <w:p w:rsidR="00616AA3" w:rsidRDefault="00616AA3" w:rsidP="00D728B7">
            <w:pPr>
              <w:jc w:val="both"/>
            </w:pPr>
          </w:p>
        </w:tc>
        <w:tc>
          <w:tcPr>
            <w:tcW w:w="539" w:type="dxa"/>
            <w:gridSpan w:val="10"/>
          </w:tcPr>
          <w:p w:rsidR="00616AA3" w:rsidRDefault="00616AA3" w:rsidP="00D728B7">
            <w:pPr>
              <w:jc w:val="both"/>
            </w:pPr>
          </w:p>
        </w:tc>
        <w:tc>
          <w:tcPr>
            <w:tcW w:w="614" w:type="dxa"/>
            <w:gridSpan w:val="9"/>
          </w:tcPr>
          <w:p w:rsidR="00616AA3" w:rsidRDefault="00616AA3" w:rsidP="00D728B7">
            <w:pPr>
              <w:jc w:val="both"/>
            </w:pPr>
            <w:r>
              <w:t>(Ğ)</w:t>
            </w:r>
          </w:p>
        </w:tc>
        <w:tc>
          <w:tcPr>
            <w:tcW w:w="3560" w:type="dxa"/>
            <w:gridSpan w:val="10"/>
          </w:tcPr>
          <w:p w:rsidR="00616AA3" w:rsidRPr="006B23A1" w:rsidRDefault="00616AA3" w:rsidP="00D728B7">
            <w:pPr>
              <w:jc w:val="both"/>
            </w:pPr>
            <w:r w:rsidRPr="006B23A1">
              <w:t>36 yaşını do</w:t>
            </w:r>
            <w:r>
              <w:t>ldurmuş olanlar, yukarıdaki (1)’inci f</w:t>
            </w:r>
            <w:r w:rsidRPr="006B23A1">
              <w:t>ıkra</w:t>
            </w:r>
            <w:r>
              <w:t>nın</w:t>
            </w:r>
            <w:r w:rsidRPr="006B23A1">
              <w:t>, (A) bendi</w:t>
            </w:r>
            <w:r>
              <w:t xml:space="preserve">ndeki koşulları 59 yaşında, </w:t>
            </w:r>
            <w:r w:rsidRPr="006B23A1">
              <w:t>(B) veya (C) bendlerindeki  koşullardan herhangi birisini 60 yaşında,</w:t>
            </w:r>
          </w:p>
        </w:tc>
      </w:tr>
      <w:tr w:rsidR="00616AA3">
        <w:trPr>
          <w:gridAfter w:val="7"/>
          <w:wAfter w:w="712" w:type="dxa"/>
        </w:trPr>
        <w:tc>
          <w:tcPr>
            <w:tcW w:w="1500" w:type="dxa"/>
            <w:gridSpan w:val="2"/>
          </w:tcPr>
          <w:p w:rsidR="00616AA3" w:rsidRDefault="00616AA3" w:rsidP="00D728B7">
            <w:pPr>
              <w:jc w:val="both"/>
            </w:pPr>
          </w:p>
        </w:tc>
        <w:tc>
          <w:tcPr>
            <w:tcW w:w="388" w:type="dxa"/>
            <w:gridSpan w:val="8"/>
          </w:tcPr>
          <w:p w:rsidR="00616AA3" w:rsidRDefault="00616AA3" w:rsidP="00D728B7"/>
        </w:tc>
        <w:tc>
          <w:tcPr>
            <w:tcW w:w="1896" w:type="dxa"/>
            <w:gridSpan w:val="18"/>
          </w:tcPr>
          <w:p w:rsidR="00616AA3" w:rsidRDefault="00616AA3" w:rsidP="00D728B7"/>
        </w:tc>
        <w:tc>
          <w:tcPr>
            <w:tcW w:w="732" w:type="dxa"/>
            <w:gridSpan w:val="15"/>
          </w:tcPr>
          <w:p w:rsidR="00616AA3" w:rsidRDefault="00616AA3" w:rsidP="00D728B7">
            <w:pPr>
              <w:jc w:val="both"/>
            </w:pPr>
          </w:p>
        </w:tc>
        <w:tc>
          <w:tcPr>
            <w:tcW w:w="539" w:type="dxa"/>
            <w:gridSpan w:val="10"/>
          </w:tcPr>
          <w:p w:rsidR="00616AA3" w:rsidRDefault="00616AA3" w:rsidP="00D728B7">
            <w:pPr>
              <w:jc w:val="both"/>
            </w:pPr>
          </w:p>
        </w:tc>
        <w:tc>
          <w:tcPr>
            <w:tcW w:w="614" w:type="dxa"/>
            <w:gridSpan w:val="9"/>
          </w:tcPr>
          <w:p w:rsidR="00616AA3" w:rsidRDefault="00616AA3" w:rsidP="00D728B7">
            <w:pPr>
              <w:jc w:val="both"/>
            </w:pPr>
            <w:r>
              <w:t>(H)</w:t>
            </w:r>
          </w:p>
        </w:tc>
        <w:tc>
          <w:tcPr>
            <w:tcW w:w="3560" w:type="dxa"/>
            <w:gridSpan w:val="10"/>
          </w:tcPr>
          <w:p w:rsidR="00616AA3" w:rsidRPr="006B23A1" w:rsidRDefault="00616AA3" w:rsidP="00D728B7">
            <w:pPr>
              <w:jc w:val="both"/>
            </w:pPr>
            <w:r w:rsidRPr="006B23A1">
              <w:t>35 yaşını do</w:t>
            </w:r>
            <w:r>
              <w:t>ldurmuş olanlar, yukarıdaki (1)’inci</w:t>
            </w:r>
            <w:r w:rsidRPr="006B23A1">
              <w:t xml:space="preserve"> </w:t>
            </w:r>
            <w:r>
              <w:t>f</w:t>
            </w:r>
            <w:r w:rsidRPr="006B23A1">
              <w:t>ıkra</w:t>
            </w:r>
            <w:r>
              <w:t>nın</w:t>
            </w:r>
            <w:r w:rsidRPr="006B23A1">
              <w:t>, (A), (B) veya (C) bendlerindeki  koşullardan herhangi birisini 60 yaşında,</w:t>
            </w:r>
          </w:p>
        </w:tc>
      </w:tr>
      <w:tr w:rsidR="00616AA3">
        <w:trPr>
          <w:gridAfter w:val="7"/>
          <w:wAfter w:w="712" w:type="dxa"/>
        </w:trPr>
        <w:tc>
          <w:tcPr>
            <w:tcW w:w="1500" w:type="dxa"/>
            <w:gridSpan w:val="2"/>
          </w:tcPr>
          <w:p w:rsidR="00616AA3" w:rsidRDefault="00616AA3" w:rsidP="00D728B7">
            <w:pPr>
              <w:jc w:val="both"/>
            </w:pPr>
          </w:p>
        </w:tc>
        <w:tc>
          <w:tcPr>
            <w:tcW w:w="388" w:type="dxa"/>
            <w:gridSpan w:val="8"/>
          </w:tcPr>
          <w:p w:rsidR="00616AA3" w:rsidRDefault="00616AA3" w:rsidP="00D728B7"/>
        </w:tc>
        <w:tc>
          <w:tcPr>
            <w:tcW w:w="1896" w:type="dxa"/>
            <w:gridSpan w:val="18"/>
          </w:tcPr>
          <w:p w:rsidR="00616AA3" w:rsidRDefault="00616AA3" w:rsidP="00D728B7"/>
        </w:tc>
        <w:tc>
          <w:tcPr>
            <w:tcW w:w="732" w:type="dxa"/>
            <w:gridSpan w:val="15"/>
          </w:tcPr>
          <w:p w:rsidR="00616AA3" w:rsidRDefault="00616AA3" w:rsidP="00D728B7">
            <w:pPr>
              <w:jc w:val="both"/>
            </w:pPr>
          </w:p>
        </w:tc>
        <w:tc>
          <w:tcPr>
            <w:tcW w:w="539" w:type="dxa"/>
            <w:gridSpan w:val="10"/>
          </w:tcPr>
          <w:p w:rsidR="00616AA3" w:rsidRDefault="00616AA3" w:rsidP="00D728B7">
            <w:pPr>
              <w:jc w:val="both"/>
            </w:pPr>
          </w:p>
        </w:tc>
        <w:tc>
          <w:tcPr>
            <w:tcW w:w="4174" w:type="dxa"/>
            <w:gridSpan w:val="19"/>
          </w:tcPr>
          <w:p w:rsidR="00616AA3" w:rsidRPr="006B23A1" w:rsidRDefault="00616AA3" w:rsidP="00D728B7">
            <w:pPr>
              <w:jc w:val="both"/>
            </w:pPr>
            <w:r w:rsidRPr="006B23A1">
              <w:t>yerine getirmeleri koşuluyla yaşlılık aylığına hak kazanırlar.</w:t>
            </w:r>
            <w:r>
              <w:t xml:space="preserve"> Bu maddede </w:t>
            </w:r>
            <w:r w:rsidRPr="006B23A1">
              <w:t>belirtilen sigortalılar dışında kalan sigortalılar ise 61’inci madde çerçevesinde yaşlılık aylığı almaya hak kazanırlar.”</w:t>
            </w:r>
          </w:p>
        </w:tc>
      </w:tr>
      <w:tr w:rsidR="00616AA3">
        <w:trPr>
          <w:gridAfter w:val="7"/>
          <w:wAfter w:w="712" w:type="dxa"/>
        </w:trPr>
        <w:tc>
          <w:tcPr>
            <w:tcW w:w="1500" w:type="dxa"/>
            <w:gridSpan w:val="2"/>
          </w:tcPr>
          <w:p w:rsidR="00616AA3" w:rsidRDefault="00616AA3" w:rsidP="00D728B7">
            <w:pPr>
              <w:jc w:val="both"/>
            </w:pPr>
          </w:p>
        </w:tc>
        <w:tc>
          <w:tcPr>
            <w:tcW w:w="388" w:type="dxa"/>
            <w:gridSpan w:val="8"/>
          </w:tcPr>
          <w:p w:rsidR="00616AA3" w:rsidRDefault="00616AA3" w:rsidP="00D728B7"/>
        </w:tc>
        <w:tc>
          <w:tcPr>
            <w:tcW w:w="1896" w:type="dxa"/>
            <w:gridSpan w:val="18"/>
          </w:tcPr>
          <w:p w:rsidR="00616AA3" w:rsidRDefault="00616AA3" w:rsidP="00D728B7"/>
          <w:p w:rsidR="00616AA3" w:rsidRDefault="00616AA3" w:rsidP="00D728B7"/>
          <w:p w:rsidR="00616AA3" w:rsidRDefault="00616AA3" w:rsidP="00D728B7"/>
          <w:p w:rsidR="00616AA3" w:rsidRDefault="00616AA3" w:rsidP="00D728B7"/>
          <w:p w:rsidR="00616AA3" w:rsidRDefault="00616AA3" w:rsidP="00D728B7"/>
          <w:p w:rsidR="00616AA3" w:rsidRDefault="00616AA3" w:rsidP="00D728B7"/>
          <w:p w:rsidR="00616AA3" w:rsidRDefault="00616AA3" w:rsidP="00D728B7"/>
        </w:tc>
        <w:tc>
          <w:tcPr>
            <w:tcW w:w="732" w:type="dxa"/>
            <w:gridSpan w:val="15"/>
          </w:tcPr>
          <w:p w:rsidR="00616AA3" w:rsidRDefault="00616AA3" w:rsidP="00D728B7">
            <w:pPr>
              <w:jc w:val="both"/>
            </w:pPr>
          </w:p>
        </w:tc>
        <w:tc>
          <w:tcPr>
            <w:tcW w:w="539" w:type="dxa"/>
            <w:gridSpan w:val="10"/>
          </w:tcPr>
          <w:p w:rsidR="00616AA3" w:rsidRDefault="00616AA3" w:rsidP="00D728B7">
            <w:pPr>
              <w:jc w:val="both"/>
            </w:pPr>
          </w:p>
        </w:tc>
        <w:tc>
          <w:tcPr>
            <w:tcW w:w="614" w:type="dxa"/>
            <w:gridSpan w:val="9"/>
          </w:tcPr>
          <w:p w:rsidR="00616AA3" w:rsidRDefault="00616AA3" w:rsidP="00D728B7">
            <w:pPr>
              <w:jc w:val="both"/>
            </w:pPr>
          </w:p>
        </w:tc>
        <w:tc>
          <w:tcPr>
            <w:tcW w:w="3560" w:type="dxa"/>
            <w:gridSpan w:val="10"/>
          </w:tcPr>
          <w:p w:rsidR="00616AA3" w:rsidRPr="006B23A1" w:rsidRDefault="00616AA3" w:rsidP="00D728B7">
            <w:pPr>
              <w:jc w:val="both"/>
            </w:pPr>
          </w:p>
        </w:tc>
      </w:tr>
      <w:tr w:rsidR="00616AA3">
        <w:trPr>
          <w:gridAfter w:val="7"/>
          <w:wAfter w:w="712" w:type="dxa"/>
        </w:trPr>
        <w:tc>
          <w:tcPr>
            <w:tcW w:w="1500" w:type="dxa"/>
            <w:gridSpan w:val="2"/>
          </w:tcPr>
          <w:p w:rsidR="00616AA3" w:rsidRPr="003B1AD6" w:rsidRDefault="00616AA3" w:rsidP="00D728B7">
            <w:r>
              <w:t xml:space="preserve"> </w:t>
            </w:r>
            <w:r w:rsidRPr="006D03A1">
              <w:t xml:space="preserve">Esas Yasanın 62’nci  </w:t>
            </w:r>
          </w:p>
        </w:tc>
        <w:tc>
          <w:tcPr>
            <w:tcW w:w="7729" w:type="dxa"/>
            <w:gridSpan w:val="70"/>
          </w:tcPr>
          <w:p w:rsidR="00616AA3" w:rsidRPr="00D805E8" w:rsidRDefault="00616AA3" w:rsidP="00D728B7">
            <w:pPr>
              <w:jc w:val="both"/>
            </w:pPr>
            <w:r w:rsidRPr="00E57119">
              <w:t>13.</w:t>
            </w:r>
            <w:r w:rsidRPr="00D805E8">
              <w:t xml:space="preserve"> </w:t>
            </w:r>
            <w:r w:rsidRPr="006D03A1">
              <w:t>Esas Yasa, 62’nci maddesi kaldırılmak ve yerine aşağıdaki yeni 62’nci madde konmak suretiyle değiştirilir:</w:t>
            </w:r>
          </w:p>
          <w:p w:rsidR="00616AA3" w:rsidRDefault="00616AA3" w:rsidP="00D728B7">
            <w:pPr>
              <w:jc w:val="both"/>
            </w:pPr>
          </w:p>
        </w:tc>
      </w:tr>
      <w:tr w:rsidR="00616AA3">
        <w:trPr>
          <w:gridAfter w:val="7"/>
          <w:wAfter w:w="712" w:type="dxa"/>
        </w:trPr>
        <w:tc>
          <w:tcPr>
            <w:tcW w:w="1500" w:type="dxa"/>
            <w:gridSpan w:val="2"/>
          </w:tcPr>
          <w:p w:rsidR="00616AA3" w:rsidRPr="00D47880" w:rsidRDefault="00616AA3" w:rsidP="00D728B7">
            <w:r w:rsidRPr="006D03A1">
              <w:t>Maddesinin</w:t>
            </w:r>
            <w:r>
              <w:t xml:space="preserve"> Değiştiril-mesi</w:t>
            </w:r>
          </w:p>
        </w:tc>
        <w:tc>
          <w:tcPr>
            <w:tcW w:w="388" w:type="dxa"/>
            <w:gridSpan w:val="8"/>
          </w:tcPr>
          <w:p w:rsidR="00616AA3" w:rsidRPr="00F6009F" w:rsidRDefault="00616AA3" w:rsidP="00D728B7">
            <w:pPr>
              <w:jc w:val="both"/>
            </w:pPr>
          </w:p>
        </w:tc>
        <w:tc>
          <w:tcPr>
            <w:tcW w:w="1896" w:type="dxa"/>
            <w:gridSpan w:val="18"/>
          </w:tcPr>
          <w:p w:rsidR="00616AA3" w:rsidRDefault="00616AA3" w:rsidP="00D728B7">
            <w:r>
              <w:t>“Yaşlılık</w:t>
            </w:r>
          </w:p>
          <w:p w:rsidR="00616AA3" w:rsidRDefault="00616AA3" w:rsidP="00D728B7">
            <w:r>
              <w:t>Aylığının    Hesaplanması</w:t>
            </w:r>
          </w:p>
        </w:tc>
        <w:tc>
          <w:tcPr>
            <w:tcW w:w="5445" w:type="dxa"/>
            <w:gridSpan w:val="44"/>
          </w:tcPr>
          <w:p w:rsidR="00616AA3" w:rsidRPr="006D03A1" w:rsidRDefault="00616AA3" w:rsidP="00D728B7">
            <w:pPr>
              <w:jc w:val="both"/>
              <w:rPr>
                <w:b/>
                <w:bCs/>
              </w:rPr>
            </w:pPr>
            <w:r>
              <w:t xml:space="preserve">62. </w:t>
            </w:r>
            <w:r w:rsidRPr="00A21B32">
              <w:t>Yaşlılık aylığına hak kazanan sigortalıların aylığı, ortalama aylık kazancı ile aylık bağlama oranının çarpımı sonucunda bulunan tutardır</w:t>
            </w:r>
            <w:r w:rsidRPr="006D03A1">
              <w:rPr>
                <w:b/>
                <w:bCs/>
              </w:rPr>
              <w:t>.</w:t>
            </w:r>
          </w:p>
          <w:p w:rsidR="00616AA3" w:rsidRPr="00A21B32" w:rsidRDefault="00616AA3" w:rsidP="00D728B7">
            <w:pPr>
              <w:jc w:val="both"/>
            </w:pPr>
            <w:r w:rsidRPr="00A21B32">
              <w:t xml:space="preserve">       Her bir takvim yılı için prim yatırımı yapan tüm sigortalılar</w:t>
            </w:r>
            <w:r>
              <w:t xml:space="preserve">ın prim ödeme gün  sayıları ve </w:t>
            </w:r>
            <w:r w:rsidRPr="00A21B32">
              <w:t>prime esas kazançları dikkate alınarak o yıl için geçerli olacak genel aylık prime</w:t>
            </w:r>
            <w:r>
              <w:t xml:space="preserve"> esas kazanç ortalaması bu Yasanın 118A</w:t>
            </w:r>
            <w:r w:rsidRPr="00A21B32">
              <w:t xml:space="preserve"> maddesindeki yönteme göre hesaplanır.</w:t>
            </w:r>
            <w:r>
              <w:t xml:space="preserve"> </w:t>
            </w:r>
          </w:p>
          <w:p w:rsidR="00616AA3" w:rsidRPr="00A21B32" w:rsidRDefault="00616AA3" w:rsidP="00D728B7">
            <w:pPr>
              <w:jc w:val="both"/>
            </w:pPr>
            <w:r w:rsidRPr="00A21B32">
              <w:t xml:space="preserve">       Yaşlılık aylığı başvurusunda bulunan sigortalının, yaşlılık aylığı bağlanması isteğinde bulunduğu tarihten önceki </w:t>
            </w:r>
            <w:r>
              <w:t>malul</w:t>
            </w:r>
            <w:r w:rsidRPr="00A21B32">
              <w:t>lük, yaşlılık ve ölüm sigortaları primi ödenmiş her takvim yılındaki aylık prime esas kazançları toplanıp on ikiye bölünmek sureti</w:t>
            </w:r>
            <w:r>
              <w:t>yle</w:t>
            </w:r>
            <w:r w:rsidRPr="00A21B32">
              <w:t xml:space="preserve"> o tak</w:t>
            </w:r>
            <w:r>
              <w:t>vim yılı için aylık prime esas kazanç o</w:t>
            </w:r>
            <w:r w:rsidRPr="00A21B32">
              <w:t>rtalaması hesaplanır.</w:t>
            </w:r>
          </w:p>
          <w:p w:rsidR="00616AA3" w:rsidRPr="00A21B32" w:rsidRDefault="00616AA3" w:rsidP="00D728B7">
            <w:pPr>
              <w:jc w:val="both"/>
            </w:pPr>
            <w:r>
              <w:t xml:space="preserve">      </w:t>
            </w:r>
            <w:r w:rsidRPr="00A21B32">
              <w:t>Sigortalının geçmiş her takvim yılındaki aylık  prime esas kazanç ortalaması o yıldaki genel aylık prime esas kazanç ortalamasına bölünerek yıllık oranı bulunur. Her takvim yılı için ayrı ayrı bulunacak bu oranlar toplanarak, hesaplamada dikkate alınan takvim yıllarına bölünmek suretiyle sigortalının ortalama oranı bulunur.</w:t>
            </w:r>
          </w:p>
          <w:p w:rsidR="00616AA3" w:rsidRPr="00A21B32" w:rsidRDefault="00616AA3" w:rsidP="00D728B7">
            <w:pPr>
              <w:jc w:val="both"/>
            </w:pPr>
            <w:r w:rsidRPr="00A21B32">
              <w:t xml:space="preserve">       Sigortalının ilk takvim yılı ve yaşlılık aylığı başvurusunda bulunduğu son takvim yılı, sigortalının ortalama oranının hesaplanmasında dikkate alınmaz. </w:t>
            </w:r>
          </w:p>
          <w:p w:rsidR="00616AA3" w:rsidRPr="00A21B32" w:rsidRDefault="00616AA3" w:rsidP="00D728B7">
            <w:pPr>
              <w:jc w:val="both"/>
            </w:pPr>
            <w:r w:rsidRPr="00A21B32">
              <w:t xml:space="preserve">       Bulunan bu ortalama oran yaşlılık aylığı başvurusundan önceki takvim yılındaki genel aylık prime esas kazanç ortalaması ile çarpılarak, sigortalının güncelleştirilmiş ortalama aylık kazancı hesaplanır.</w:t>
            </w:r>
          </w:p>
          <w:p w:rsidR="00616AA3" w:rsidRPr="00A21B32" w:rsidRDefault="00616AA3" w:rsidP="00D728B7">
            <w:pPr>
              <w:jc w:val="both"/>
            </w:pPr>
            <w:r w:rsidRPr="00A21B32">
              <w:t xml:space="preserve">         Aylık bağlama oranı, sigortalının </w:t>
            </w:r>
            <w:r>
              <w:t>malul</w:t>
            </w:r>
            <w:r w:rsidRPr="00A21B32">
              <w:t xml:space="preserve">lük, yaşlılık ve ölüm sigortalarına tabi olarak geçen toplam prim ödeme gün sayısının, ilk beş bin dört yüz günün her üç yüz altmış günü için %2,5 ve ondan sonraki her üç yüz altmış günü için de %2 olup, bu oranların toplanması suretiyle tesbit edilir. Bu hesaplamada, üç yüz altmış günden eksik süreler orantılı olarak dikkate alınır. </w:t>
            </w:r>
          </w:p>
          <w:p w:rsidR="00616AA3" w:rsidRPr="00A21B32" w:rsidRDefault="00616AA3" w:rsidP="00D728B7">
            <w:pPr>
              <w:jc w:val="both"/>
            </w:pPr>
            <w:r w:rsidRPr="00A21B32">
              <w:t xml:space="preserve">       </w:t>
            </w:r>
            <w:r>
              <w:t>Bu Yasa</w:t>
            </w:r>
            <w:r w:rsidRPr="00A21B32">
              <w:t>nın 12’nci maddesinde belirtilen süreler, sigortalının aylık bağlama oranının saptanmasında dikkate alınır.</w:t>
            </w:r>
          </w:p>
          <w:p w:rsidR="00616AA3" w:rsidRDefault="00616AA3" w:rsidP="00D728B7">
            <w:pPr>
              <w:jc w:val="both"/>
            </w:pPr>
            <w:r w:rsidRPr="00A21B32">
              <w:t xml:space="preserve">      Hesaplanan yaşlılık aylığı, aylık bağlanması için yazılı başvurunun yapıldığı yılın Ocak ayı ile aylığın başlangıç tarihi arasında geçen her ay için aylıklara uygulanan artış oranı kadar artırılarak bağlanır</w:t>
            </w:r>
            <w:r>
              <w:t>.”</w:t>
            </w:r>
          </w:p>
          <w:p w:rsidR="00616AA3" w:rsidRDefault="00616AA3" w:rsidP="00D728B7">
            <w:pPr>
              <w:jc w:val="both"/>
            </w:pPr>
          </w:p>
          <w:p w:rsidR="00616AA3" w:rsidRDefault="00616AA3" w:rsidP="00D728B7">
            <w:pPr>
              <w:jc w:val="both"/>
            </w:pPr>
          </w:p>
          <w:p w:rsidR="00616AA3" w:rsidRDefault="00616AA3" w:rsidP="00D728B7">
            <w:pPr>
              <w:jc w:val="both"/>
            </w:pPr>
          </w:p>
        </w:tc>
      </w:tr>
      <w:tr w:rsidR="00616AA3" w:rsidRPr="00E57119">
        <w:trPr>
          <w:gridAfter w:val="7"/>
          <w:wAfter w:w="712" w:type="dxa"/>
        </w:trPr>
        <w:tc>
          <w:tcPr>
            <w:tcW w:w="1500" w:type="dxa"/>
            <w:gridSpan w:val="2"/>
          </w:tcPr>
          <w:p w:rsidR="00616AA3" w:rsidRPr="00E57119" w:rsidRDefault="00616AA3" w:rsidP="00D728B7">
            <w:r w:rsidRPr="00E57119">
              <w:t xml:space="preserve">Esas Yasaya </w:t>
            </w:r>
          </w:p>
          <w:p w:rsidR="00616AA3" w:rsidRPr="00E57119" w:rsidRDefault="00616AA3" w:rsidP="00D728B7">
            <w:r w:rsidRPr="00E57119">
              <w:t xml:space="preserve">Yeni 62A Maddesi </w:t>
            </w:r>
          </w:p>
        </w:tc>
        <w:tc>
          <w:tcPr>
            <w:tcW w:w="7729" w:type="dxa"/>
            <w:gridSpan w:val="70"/>
          </w:tcPr>
          <w:p w:rsidR="00616AA3" w:rsidRPr="00E57119" w:rsidRDefault="00616AA3" w:rsidP="00D728B7">
            <w:pPr>
              <w:jc w:val="both"/>
            </w:pPr>
            <w:r w:rsidRPr="00E57119">
              <w:t>14. Esas Yasa,  62’nci maddesinden hemen sonra aşağıdaki yeni 62A maddesi eklenmek suretiyle değiştirilir:</w:t>
            </w:r>
          </w:p>
          <w:p w:rsidR="00616AA3" w:rsidRPr="00E57119" w:rsidRDefault="00616AA3" w:rsidP="00D728B7">
            <w:pPr>
              <w:jc w:val="both"/>
            </w:pPr>
          </w:p>
        </w:tc>
      </w:tr>
      <w:tr w:rsidR="00616AA3" w:rsidRPr="00E57119">
        <w:trPr>
          <w:gridAfter w:val="7"/>
          <w:wAfter w:w="712" w:type="dxa"/>
        </w:trPr>
        <w:tc>
          <w:tcPr>
            <w:tcW w:w="1500" w:type="dxa"/>
            <w:gridSpan w:val="2"/>
          </w:tcPr>
          <w:p w:rsidR="00616AA3" w:rsidRPr="00E57119" w:rsidRDefault="00616AA3" w:rsidP="00D728B7">
            <w:r w:rsidRPr="00E57119">
              <w:t xml:space="preserve">Eklenmesi </w:t>
            </w:r>
          </w:p>
          <w:p w:rsidR="00616AA3" w:rsidRPr="00E57119" w:rsidRDefault="00616AA3" w:rsidP="00D728B7"/>
        </w:tc>
        <w:tc>
          <w:tcPr>
            <w:tcW w:w="2113" w:type="dxa"/>
            <w:gridSpan w:val="23"/>
          </w:tcPr>
          <w:p w:rsidR="00616AA3" w:rsidRPr="00E57119" w:rsidRDefault="00616AA3" w:rsidP="00D728B7">
            <w:r w:rsidRPr="00E57119">
              <w:t>“1 Şubat 2012</w:t>
            </w:r>
          </w:p>
          <w:p w:rsidR="00616AA3" w:rsidRPr="00E57119" w:rsidRDefault="00616AA3" w:rsidP="00D728B7">
            <w:r w:rsidRPr="00E57119">
              <w:t xml:space="preserve">Tarihinden Önce Sigortalı Olanların </w:t>
            </w:r>
          </w:p>
          <w:p w:rsidR="00616AA3" w:rsidRPr="00E57119" w:rsidRDefault="00616AA3" w:rsidP="00D728B7">
            <w:r w:rsidRPr="00E57119">
              <w:t>Bu Tarihten Önce Ödenmiş Primleri İçin Yaşlılık Aylığı</w:t>
            </w:r>
          </w:p>
          <w:p w:rsidR="00616AA3" w:rsidRPr="00E57119" w:rsidRDefault="00616AA3" w:rsidP="00D728B7">
            <w:r w:rsidRPr="00E57119">
              <w:t>Hesaplanmasına İlişkin Kurallar</w:t>
            </w:r>
          </w:p>
          <w:p w:rsidR="00616AA3" w:rsidRPr="00E57119" w:rsidRDefault="00616AA3" w:rsidP="00D728B7">
            <w:r w:rsidRPr="00E57119">
              <w:t>IV Numaralı Cetvel</w:t>
            </w:r>
          </w:p>
          <w:p w:rsidR="00616AA3" w:rsidRPr="00E57119" w:rsidRDefault="00616AA3" w:rsidP="00D728B7">
            <w:r w:rsidRPr="00E57119">
              <w:t>VI Numaralı  Cetvel</w:t>
            </w:r>
          </w:p>
        </w:tc>
        <w:tc>
          <w:tcPr>
            <w:tcW w:w="765" w:type="dxa"/>
            <w:gridSpan w:val="16"/>
          </w:tcPr>
          <w:p w:rsidR="00616AA3" w:rsidRPr="00E57119" w:rsidRDefault="00616AA3" w:rsidP="00D728B7">
            <w:pPr>
              <w:jc w:val="both"/>
            </w:pPr>
            <w:r w:rsidRPr="00E57119">
              <w:t>62A.</w:t>
            </w:r>
          </w:p>
        </w:tc>
        <w:tc>
          <w:tcPr>
            <w:tcW w:w="544" w:type="dxa"/>
            <w:gridSpan w:val="10"/>
          </w:tcPr>
          <w:p w:rsidR="00616AA3" w:rsidRPr="00E57119" w:rsidRDefault="00616AA3" w:rsidP="00D728B7">
            <w:pPr>
              <w:jc w:val="both"/>
            </w:pPr>
            <w:r w:rsidRPr="00E57119">
              <w:t>(1)</w:t>
            </w:r>
          </w:p>
        </w:tc>
        <w:tc>
          <w:tcPr>
            <w:tcW w:w="4307" w:type="dxa"/>
            <w:gridSpan w:val="21"/>
          </w:tcPr>
          <w:p w:rsidR="00616AA3" w:rsidRPr="00E57119" w:rsidRDefault="00616AA3" w:rsidP="00D728B7">
            <w:pPr>
              <w:jc w:val="both"/>
            </w:pPr>
            <w:r w:rsidRPr="00E57119">
              <w:t xml:space="preserve">Yaşlılık aylığı bağlanması ile ilgili öngörülen koşulları yerine </w:t>
            </w:r>
            <w:r w:rsidRPr="00811021">
              <w:t>ge</w:t>
            </w:r>
            <w:r w:rsidRPr="00811021">
              <w:softHyphen/>
              <w:t xml:space="preserve">tirerek </w:t>
            </w:r>
            <w:r w:rsidRPr="00E57119">
              <w:t xml:space="preserve">yaşlılık aylığına hak kazanan 1 Şubat 2012 tarihinden önce sigortalı olan  sigortalıya bağlanacak aylığın saptanmasında, sigortalının 1 Şubat 2012 tarihinden önceki </w:t>
            </w:r>
            <w:r>
              <w:t>malul</w:t>
            </w:r>
            <w:r w:rsidRPr="00E57119">
              <w:t>lük, yaşlılık ve ölüm sigortarları primi ödenmiş son 7 takvim yılının prime esas kazançları esas alınır. Sigortalının her takvim yılındaki prime esas kazanç tutarı, aynı yılda uygulanan en yüksek yıllık prime esas kazanç tutarına oranlanır ve bu oranlardan en yüksek 4’ünün ortalaması alınır. Bulunacak ortalama, 750 sayısı ve bu maddenin aşağıdaki  (2)’nci fıkrasına uygun olarak saptanacak aylık bağlama oranı ile çarpılır. Çıkan son</w:t>
            </w:r>
            <w:r>
              <w:t xml:space="preserve">uca bu Yasaya ekli IV Numaralı </w:t>
            </w:r>
            <w:r w:rsidRPr="00E57119">
              <w:t>Cetvelde yer alan Gösterge Tablosundaki eşit veya en yakın büyük  sayının ait olduğu derece ve basamak saptanır.</w:t>
            </w:r>
          </w:p>
        </w:tc>
      </w:tr>
      <w:tr w:rsidR="00616AA3" w:rsidRPr="00C168B6">
        <w:trPr>
          <w:gridAfter w:val="7"/>
          <w:wAfter w:w="712" w:type="dxa"/>
        </w:trPr>
        <w:tc>
          <w:tcPr>
            <w:tcW w:w="1500" w:type="dxa"/>
            <w:gridSpan w:val="2"/>
          </w:tcPr>
          <w:p w:rsidR="00616AA3" w:rsidRPr="007D679F" w:rsidRDefault="00616AA3" w:rsidP="00D728B7">
            <w:pPr>
              <w:rPr>
                <w:b/>
                <w:bCs/>
              </w:rPr>
            </w:pPr>
          </w:p>
        </w:tc>
        <w:tc>
          <w:tcPr>
            <w:tcW w:w="2113" w:type="dxa"/>
            <w:gridSpan w:val="23"/>
          </w:tcPr>
          <w:p w:rsidR="00616AA3" w:rsidRDefault="00616AA3" w:rsidP="00D728B7">
            <w:pPr>
              <w:jc w:val="both"/>
            </w:pPr>
          </w:p>
        </w:tc>
        <w:tc>
          <w:tcPr>
            <w:tcW w:w="1309" w:type="dxa"/>
            <w:gridSpan w:val="26"/>
          </w:tcPr>
          <w:p w:rsidR="00616AA3" w:rsidRDefault="00616AA3" w:rsidP="00D728B7">
            <w:pPr>
              <w:jc w:val="both"/>
            </w:pPr>
          </w:p>
        </w:tc>
        <w:tc>
          <w:tcPr>
            <w:tcW w:w="4307" w:type="dxa"/>
            <w:gridSpan w:val="21"/>
          </w:tcPr>
          <w:p w:rsidR="00616AA3" w:rsidRPr="00C168B6" w:rsidRDefault="00616AA3" w:rsidP="00D728B7">
            <w:pPr>
              <w:jc w:val="both"/>
            </w:pPr>
            <w:r>
              <w:t xml:space="preserve">       </w:t>
            </w:r>
            <w:r w:rsidRPr="00C168B6">
              <w:t>Bu Yasaya ekli VI Numaralı Cetveldeki derece ve basamağa karşılık gele</w:t>
            </w:r>
            <w:r>
              <w:t>n miktar aylık olarak bağlanır.</w:t>
            </w:r>
          </w:p>
        </w:tc>
      </w:tr>
      <w:tr w:rsidR="00616AA3" w:rsidRPr="00C168B6">
        <w:trPr>
          <w:gridAfter w:val="7"/>
          <w:wAfter w:w="712" w:type="dxa"/>
        </w:trPr>
        <w:tc>
          <w:tcPr>
            <w:tcW w:w="1500" w:type="dxa"/>
            <w:gridSpan w:val="2"/>
          </w:tcPr>
          <w:p w:rsidR="00616AA3" w:rsidRDefault="00616AA3" w:rsidP="00D728B7"/>
        </w:tc>
        <w:tc>
          <w:tcPr>
            <w:tcW w:w="2113" w:type="dxa"/>
            <w:gridSpan w:val="23"/>
          </w:tcPr>
          <w:p w:rsidR="00616AA3" w:rsidRDefault="00616AA3" w:rsidP="00D728B7">
            <w:pPr>
              <w:jc w:val="both"/>
            </w:pPr>
          </w:p>
        </w:tc>
        <w:tc>
          <w:tcPr>
            <w:tcW w:w="1309" w:type="dxa"/>
            <w:gridSpan w:val="26"/>
          </w:tcPr>
          <w:p w:rsidR="00616AA3" w:rsidRDefault="00616AA3" w:rsidP="00D728B7">
            <w:pPr>
              <w:jc w:val="both"/>
            </w:pPr>
          </w:p>
        </w:tc>
        <w:tc>
          <w:tcPr>
            <w:tcW w:w="4307" w:type="dxa"/>
            <w:gridSpan w:val="21"/>
          </w:tcPr>
          <w:p w:rsidR="00616AA3" w:rsidRPr="00C168B6" w:rsidRDefault="00616AA3" w:rsidP="00D728B7">
            <w:pPr>
              <w:jc w:val="both"/>
            </w:pPr>
            <w:r>
              <w:t xml:space="preserve">     En az  </w:t>
            </w:r>
            <w:r w:rsidRPr="00C168B6">
              <w:t xml:space="preserve">6 takvim yılı </w:t>
            </w:r>
            <w:r>
              <w:t>malul</w:t>
            </w:r>
            <w:r w:rsidRPr="00C168B6">
              <w:t>lük,</w:t>
            </w:r>
            <w:r>
              <w:t xml:space="preserve"> y</w:t>
            </w:r>
            <w:r w:rsidRPr="00C168B6">
              <w:t xml:space="preserve">aşlılık ve </w:t>
            </w:r>
            <w:r>
              <w:t>ö</w:t>
            </w:r>
            <w:r w:rsidRPr="00C168B6">
              <w:t xml:space="preserve">lüm </w:t>
            </w:r>
            <w:r>
              <w:t>s</w:t>
            </w:r>
            <w:r w:rsidRPr="00C168B6">
              <w:t>igortaları primi ödemiş bulunan sigortalının aylığa esas derece ve basamağı da yukarıdaki şekilde   saptanır.</w:t>
            </w:r>
          </w:p>
          <w:p w:rsidR="00616AA3" w:rsidRPr="00C168B6" w:rsidRDefault="00616AA3" w:rsidP="00D728B7">
            <w:pPr>
              <w:jc w:val="both"/>
            </w:pPr>
            <w:r>
              <w:t xml:space="preserve">       6 </w:t>
            </w:r>
            <w:r w:rsidRPr="00C168B6">
              <w:t xml:space="preserve">takvim yılından az </w:t>
            </w:r>
            <w:r>
              <w:t>malul</w:t>
            </w:r>
            <w:r w:rsidRPr="00C168B6">
              <w:t>lük,</w:t>
            </w:r>
            <w:r>
              <w:t xml:space="preserve"> y</w:t>
            </w:r>
            <w:r w:rsidRPr="00C168B6">
              <w:t xml:space="preserve">aşlılık ve </w:t>
            </w:r>
            <w:r>
              <w:t>ö</w:t>
            </w:r>
            <w:r w:rsidRPr="00C168B6">
              <w:t xml:space="preserve">lüm </w:t>
            </w:r>
            <w:r>
              <w:t>s</w:t>
            </w:r>
            <w:r w:rsidRPr="00C168B6">
              <w:t xml:space="preserve">igortaları primi ödemiş olan sigortalının aylığa esas derece ve basamağının saptanmasında ise, prim ödediği takvim yılları esas alınır.     </w:t>
            </w:r>
          </w:p>
        </w:tc>
      </w:tr>
      <w:tr w:rsidR="00616AA3">
        <w:trPr>
          <w:gridAfter w:val="7"/>
          <w:wAfter w:w="712" w:type="dxa"/>
        </w:trPr>
        <w:tc>
          <w:tcPr>
            <w:tcW w:w="1500" w:type="dxa"/>
            <w:gridSpan w:val="2"/>
          </w:tcPr>
          <w:p w:rsidR="00616AA3" w:rsidRDefault="00616AA3" w:rsidP="00D728B7"/>
        </w:tc>
        <w:tc>
          <w:tcPr>
            <w:tcW w:w="2113" w:type="dxa"/>
            <w:gridSpan w:val="23"/>
          </w:tcPr>
          <w:p w:rsidR="00616AA3" w:rsidRDefault="00616AA3" w:rsidP="00D728B7">
            <w:pPr>
              <w:jc w:val="both"/>
            </w:pPr>
          </w:p>
        </w:tc>
        <w:tc>
          <w:tcPr>
            <w:tcW w:w="1309" w:type="dxa"/>
            <w:gridSpan w:val="26"/>
          </w:tcPr>
          <w:p w:rsidR="00616AA3" w:rsidRDefault="00616AA3" w:rsidP="00D728B7">
            <w:pPr>
              <w:jc w:val="both"/>
            </w:pPr>
          </w:p>
        </w:tc>
        <w:tc>
          <w:tcPr>
            <w:tcW w:w="4307" w:type="dxa"/>
            <w:gridSpan w:val="21"/>
          </w:tcPr>
          <w:p w:rsidR="00616AA3" w:rsidRDefault="00616AA3" w:rsidP="00D728B7">
            <w:pPr>
              <w:jc w:val="both"/>
            </w:pPr>
            <w:r>
              <w:t xml:space="preserve">      </w:t>
            </w:r>
            <w:r w:rsidRPr="00C168B6">
              <w:t>Geriye dönük ödemelerde aylık hesaplanırken ödeme günündeki basamak ve/veya gelir karşılığı değeri dikkate alınmaksızın ait olduğu tarihteki seçmiş olduğu basamak değeri ve/veya o tarihte aldığı ücret dikkate alınır.</w:t>
            </w:r>
          </w:p>
        </w:tc>
      </w:tr>
      <w:tr w:rsidR="00616AA3" w:rsidRPr="00C168B6">
        <w:trPr>
          <w:gridAfter w:val="9"/>
          <w:wAfter w:w="753" w:type="dxa"/>
        </w:trPr>
        <w:tc>
          <w:tcPr>
            <w:tcW w:w="1500" w:type="dxa"/>
            <w:gridSpan w:val="2"/>
          </w:tcPr>
          <w:p w:rsidR="00616AA3" w:rsidRDefault="00616AA3" w:rsidP="00D728B7"/>
        </w:tc>
        <w:tc>
          <w:tcPr>
            <w:tcW w:w="2113" w:type="dxa"/>
            <w:gridSpan w:val="23"/>
          </w:tcPr>
          <w:p w:rsidR="00616AA3" w:rsidRDefault="00616AA3" w:rsidP="00D728B7">
            <w:pPr>
              <w:jc w:val="both"/>
            </w:pPr>
          </w:p>
        </w:tc>
        <w:tc>
          <w:tcPr>
            <w:tcW w:w="660" w:type="dxa"/>
            <w:gridSpan w:val="12"/>
          </w:tcPr>
          <w:p w:rsidR="00616AA3" w:rsidRDefault="00616AA3" w:rsidP="00D728B7">
            <w:pPr>
              <w:jc w:val="both"/>
            </w:pPr>
          </w:p>
        </w:tc>
        <w:tc>
          <w:tcPr>
            <w:tcW w:w="649" w:type="dxa"/>
            <w:gridSpan w:val="14"/>
          </w:tcPr>
          <w:p w:rsidR="00616AA3" w:rsidRDefault="00616AA3" w:rsidP="00D728B7">
            <w:pPr>
              <w:jc w:val="both"/>
            </w:pPr>
            <w:r>
              <w:t>(2)</w:t>
            </w:r>
          </w:p>
        </w:tc>
        <w:tc>
          <w:tcPr>
            <w:tcW w:w="4266" w:type="dxa"/>
            <w:gridSpan w:val="19"/>
          </w:tcPr>
          <w:p w:rsidR="00616AA3" w:rsidRPr="00E57119" w:rsidRDefault="00616AA3" w:rsidP="00D728B7">
            <w:pPr>
              <w:jc w:val="both"/>
            </w:pPr>
            <w:r w:rsidRPr="00E57119">
              <w:t>Bu Yasanın 61A maddesinin (1)’inci fıkrasının (B) bendine  göre yaşlılık aylığı almaya hak kazanan sigortalının aylık bağlama oranı %70’tir.</w:t>
            </w:r>
          </w:p>
        </w:tc>
      </w:tr>
      <w:tr w:rsidR="00616AA3">
        <w:trPr>
          <w:gridAfter w:val="7"/>
          <w:wAfter w:w="712" w:type="dxa"/>
        </w:trPr>
        <w:tc>
          <w:tcPr>
            <w:tcW w:w="1500" w:type="dxa"/>
            <w:gridSpan w:val="2"/>
          </w:tcPr>
          <w:p w:rsidR="00616AA3" w:rsidRDefault="00616AA3" w:rsidP="00D728B7"/>
        </w:tc>
        <w:tc>
          <w:tcPr>
            <w:tcW w:w="2113" w:type="dxa"/>
            <w:gridSpan w:val="23"/>
          </w:tcPr>
          <w:p w:rsidR="00616AA3" w:rsidRDefault="00616AA3" w:rsidP="00D728B7">
            <w:pPr>
              <w:jc w:val="both"/>
            </w:pPr>
          </w:p>
        </w:tc>
        <w:tc>
          <w:tcPr>
            <w:tcW w:w="1309" w:type="dxa"/>
            <w:gridSpan w:val="26"/>
          </w:tcPr>
          <w:p w:rsidR="00616AA3" w:rsidRDefault="00616AA3" w:rsidP="00D728B7">
            <w:pPr>
              <w:jc w:val="both"/>
            </w:pPr>
          </w:p>
        </w:tc>
        <w:tc>
          <w:tcPr>
            <w:tcW w:w="4307" w:type="dxa"/>
            <w:gridSpan w:val="21"/>
          </w:tcPr>
          <w:p w:rsidR="00616AA3" w:rsidRPr="00E57119" w:rsidRDefault="00616AA3" w:rsidP="00D728B7">
            <w:pPr>
              <w:jc w:val="both"/>
            </w:pPr>
            <w:r w:rsidRPr="00E57119">
              <w:t xml:space="preserve">     Bu Yasanın 61A maddesinin (1)’inci fıkrasına göre yaşlılık aylığı almaya hak kazanan sigortalının aylık bağlama oranı, erkek için dokuz bin, kadın için ise yedi bin iki yüz prim gününden eksik  her tam üç yüz altmış prim günü için %2 indirim yapmak suretiyle saptanır.</w:t>
            </w:r>
          </w:p>
        </w:tc>
      </w:tr>
      <w:tr w:rsidR="00616AA3" w:rsidRPr="00C168B6">
        <w:trPr>
          <w:gridAfter w:val="9"/>
          <w:wAfter w:w="753" w:type="dxa"/>
        </w:trPr>
        <w:tc>
          <w:tcPr>
            <w:tcW w:w="1500" w:type="dxa"/>
            <w:gridSpan w:val="2"/>
          </w:tcPr>
          <w:p w:rsidR="00616AA3" w:rsidRDefault="00616AA3" w:rsidP="00D728B7"/>
        </w:tc>
        <w:tc>
          <w:tcPr>
            <w:tcW w:w="2113" w:type="dxa"/>
            <w:gridSpan w:val="23"/>
          </w:tcPr>
          <w:p w:rsidR="00616AA3" w:rsidRDefault="00616AA3" w:rsidP="00D728B7">
            <w:pPr>
              <w:jc w:val="both"/>
            </w:pPr>
          </w:p>
        </w:tc>
        <w:tc>
          <w:tcPr>
            <w:tcW w:w="660" w:type="dxa"/>
            <w:gridSpan w:val="12"/>
          </w:tcPr>
          <w:p w:rsidR="00616AA3" w:rsidRDefault="00616AA3" w:rsidP="00D728B7">
            <w:pPr>
              <w:jc w:val="both"/>
            </w:pPr>
          </w:p>
        </w:tc>
        <w:tc>
          <w:tcPr>
            <w:tcW w:w="649" w:type="dxa"/>
            <w:gridSpan w:val="14"/>
          </w:tcPr>
          <w:p w:rsidR="00616AA3" w:rsidRDefault="00616AA3" w:rsidP="00D728B7">
            <w:pPr>
              <w:jc w:val="both"/>
            </w:pPr>
            <w:r>
              <w:t>(3)</w:t>
            </w:r>
          </w:p>
        </w:tc>
        <w:tc>
          <w:tcPr>
            <w:tcW w:w="4266" w:type="dxa"/>
            <w:gridSpan w:val="19"/>
          </w:tcPr>
          <w:p w:rsidR="00616AA3" w:rsidRDefault="00616AA3" w:rsidP="00D728B7">
            <w:pPr>
              <w:jc w:val="both"/>
            </w:pPr>
            <w:r w:rsidRPr="009403C7">
              <w:t>Derece ve basamağına uygun olarak sigortalıya veri</w:t>
            </w:r>
            <w:r>
              <w:t>lecek yaşlılık aylığı miktarı, dokuz bin</w:t>
            </w:r>
            <w:r w:rsidRPr="009403C7">
              <w:t xml:space="preserve"> prim gününden sonra ödenen her tam </w:t>
            </w:r>
            <w:r>
              <w:t>üç yüz altmış</w:t>
            </w:r>
            <w:r w:rsidRPr="009403C7">
              <w:t xml:space="preserve"> prim günü için  %1 artırılır.”</w:t>
            </w:r>
          </w:p>
          <w:p w:rsidR="00616AA3" w:rsidRPr="00C168B6" w:rsidRDefault="00616AA3" w:rsidP="00D728B7">
            <w:pPr>
              <w:jc w:val="both"/>
            </w:pPr>
          </w:p>
        </w:tc>
      </w:tr>
      <w:tr w:rsidR="00616AA3" w:rsidRPr="00E57119">
        <w:trPr>
          <w:gridAfter w:val="7"/>
          <w:wAfter w:w="712" w:type="dxa"/>
        </w:trPr>
        <w:tc>
          <w:tcPr>
            <w:tcW w:w="1500" w:type="dxa"/>
            <w:gridSpan w:val="2"/>
          </w:tcPr>
          <w:p w:rsidR="00616AA3" w:rsidRDefault="00616AA3" w:rsidP="002C005E">
            <w:r>
              <w:t>Esas Yasaya</w:t>
            </w:r>
          </w:p>
          <w:p w:rsidR="00616AA3" w:rsidRPr="00E57119" w:rsidRDefault="00616AA3" w:rsidP="002C005E">
            <w:r w:rsidRPr="00E57119">
              <w:t xml:space="preserve">Yeni 62B Maddesi </w:t>
            </w:r>
          </w:p>
        </w:tc>
        <w:tc>
          <w:tcPr>
            <w:tcW w:w="7729" w:type="dxa"/>
            <w:gridSpan w:val="70"/>
          </w:tcPr>
          <w:p w:rsidR="00616AA3" w:rsidRPr="00E57119" w:rsidRDefault="00616AA3" w:rsidP="00D728B7">
            <w:pPr>
              <w:jc w:val="both"/>
            </w:pPr>
            <w:r w:rsidRPr="00E57119">
              <w:t>15. Esas Yasa,  62A maddesinden hemen sonra aşağıdaki yeni 62B maddesi eklenmek suretiyle değiştirilir:</w:t>
            </w:r>
          </w:p>
          <w:p w:rsidR="00616AA3" w:rsidRPr="00E57119" w:rsidRDefault="00616AA3" w:rsidP="00D728B7">
            <w:pPr>
              <w:jc w:val="both"/>
            </w:pPr>
          </w:p>
        </w:tc>
      </w:tr>
      <w:tr w:rsidR="00616AA3" w:rsidRPr="00E57119">
        <w:trPr>
          <w:gridAfter w:val="7"/>
          <w:wAfter w:w="712" w:type="dxa"/>
        </w:trPr>
        <w:tc>
          <w:tcPr>
            <w:tcW w:w="1500" w:type="dxa"/>
            <w:gridSpan w:val="2"/>
          </w:tcPr>
          <w:p w:rsidR="00616AA3" w:rsidRPr="00E57119" w:rsidRDefault="00616AA3" w:rsidP="00D728B7">
            <w:r w:rsidRPr="00E57119">
              <w:t>Eklenmesi</w:t>
            </w:r>
          </w:p>
          <w:p w:rsidR="00616AA3" w:rsidRPr="00E57119" w:rsidRDefault="00616AA3" w:rsidP="00D728B7"/>
        </w:tc>
        <w:tc>
          <w:tcPr>
            <w:tcW w:w="2135" w:type="dxa"/>
            <w:gridSpan w:val="24"/>
          </w:tcPr>
          <w:p w:rsidR="00616AA3" w:rsidRPr="00E57119" w:rsidRDefault="00616AA3" w:rsidP="00D728B7">
            <w:r>
              <w:t>“</w:t>
            </w:r>
            <w:r w:rsidRPr="00E57119">
              <w:t>1 Şubat 2012</w:t>
            </w:r>
          </w:p>
          <w:p w:rsidR="00616AA3" w:rsidRPr="00E57119" w:rsidRDefault="00616AA3" w:rsidP="00D728B7">
            <w:r w:rsidRPr="00E57119">
              <w:t>Tarihinden Önce ve Sonra  Sigortalı Olup</w:t>
            </w:r>
            <w:r>
              <w:t xml:space="preserve"> </w:t>
            </w:r>
            <w:r w:rsidRPr="00E57119">
              <w:t>Prim</w:t>
            </w:r>
          </w:p>
        </w:tc>
        <w:tc>
          <w:tcPr>
            <w:tcW w:w="5594" w:type="dxa"/>
            <w:gridSpan w:val="46"/>
          </w:tcPr>
          <w:p w:rsidR="00616AA3" w:rsidRPr="00E57119" w:rsidRDefault="00616AA3" w:rsidP="00D728B7">
            <w:pPr>
              <w:jc w:val="both"/>
            </w:pPr>
            <w:r w:rsidRPr="00E57119">
              <w:t xml:space="preserve">62B. 1 Şubat 2012 tarihinden önce ve sonra bu Yasaya göre prim yatırmış olan sigortalıların </w:t>
            </w:r>
            <w:r>
              <w:t>malul</w:t>
            </w:r>
            <w:r w:rsidRPr="00E57119">
              <w:t>lük, yaşlılık ve ölüm aylığı aşağıda</w:t>
            </w:r>
            <w:r>
              <w:t xml:space="preserve">ki </w:t>
            </w:r>
            <w:r w:rsidRPr="00E57119">
              <w:t>(1)’inci ve (2)’nci fıkralara göre hesaplanan miktarların toplamından oluşur:</w:t>
            </w:r>
          </w:p>
        </w:tc>
      </w:tr>
      <w:tr w:rsidR="00616AA3">
        <w:trPr>
          <w:gridAfter w:val="7"/>
          <w:wAfter w:w="712" w:type="dxa"/>
        </w:trPr>
        <w:tc>
          <w:tcPr>
            <w:tcW w:w="1500" w:type="dxa"/>
            <w:gridSpan w:val="2"/>
          </w:tcPr>
          <w:p w:rsidR="00616AA3" w:rsidRDefault="00616AA3" w:rsidP="00D728B7"/>
        </w:tc>
        <w:tc>
          <w:tcPr>
            <w:tcW w:w="2135" w:type="dxa"/>
            <w:gridSpan w:val="24"/>
          </w:tcPr>
          <w:p w:rsidR="00616AA3" w:rsidRDefault="00616AA3" w:rsidP="00D728B7">
            <w:r w:rsidRPr="00E57119">
              <w:t xml:space="preserve">Yatırmış </w:t>
            </w:r>
            <w:r>
              <w:t>Olanların Malullük, Yaşlılık ve Ölüm Aylığı Hesabına İlişkin Kurallar</w:t>
            </w:r>
          </w:p>
        </w:tc>
        <w:tc>
          <w:tcPr>
            <w:tcW w:w="733" w:type="dxa"/>
            <w:gridSpan w:val="14"/>
          </w:tcPr>
          <w:p w:rsidR="00616AA3" w:rsidRDefault="00616AA3" w:rsidP="00D728B7">
            <w:pPr>
              <w:jc w:val="both"/>
            </w:pPr>
          </w:p>
        </w:tc>
        <w:tc>
          <w:tcPr>
            <w:tcW w:w="554" w:type="dxa"/>
            <w:gridSpan w:val="11"/>
          </w:tcPr>
          <w:p w:rsidR="00616AA3" w:rsidRDefault="00616AA3" w:rsidP="00D728B7">
            <w:pPr>
              <w:jc w:val="both"/>
            </w:pPr>
            <w:r>
              <w:t>(1)</w:t>
            </w:r>
          </w:p>
        </w:tc>
        <w:tc>
          <w:tcPr>
            <w:tcW w:w="4307" w:type="dxa"/>
            <w:gridSpan w:val="21"/>
          </w:tcPr>
          <w:p w:rsidR="00616AA3" w:rsidRPr="00E57119" w:rsidRDefault="00616AA3" w:rsidP="00D728B7">
            <w:pPr>
              <w:jc w:val="both"/>
            </w:pPr>
            <w:r w:rsidRPr="00E57119">
              <w:t xml:space="preserve">1 Şubat 2012 tarihinden önce bu Yasaya tabi çalışması olanların ödedikleri primlere karşılık elde edeceği </w:t>
            </w:r>
            <w:r>
              <w:t>malul</w:t>
            </w:r>
            <w:r w:rsidRPr="00E57119">
              <w:t>lük, yaşlılık ve ölüm aylığı miktarı, 1 Şubat 2012 tarihi öncesindeki prim ödeme gün sayıları ile 1 Şubat 2012 tarihinden sonrasındaki prim ödeme gün sayıları toplamı üzerinden bu Yasanın ilgisine göre 56A, 62A veya 68A maddesi kuralları çerçevesinde pro-rata usulüne göre hesaplanır.</w:t>
            </w:r>
          </w:p>
        </w:tc>
      </w:tr>
      <w:tr w:rsidR="00616AA3">
        <w:trPr>
          <w:gridAfter w:val="7"/>
          <w:wAfter w:w="712" w:type="dxa"/>
        </w:trPr>
        <w:tc>
          <w:tcPr>
            <w:tcW w:w="1500" w:type="dxa"/>
            <w:gridSpan w:val="2"/>
          </w:tcPr>
          <w:p w:rsidR="00616AA3" w:rsidRDefault="00616AA3" w:rsidP="00D728B7"/>
        </w:tc>
        <w:tc>
          <w:tcPr>
            <w:tcW w:w="518" w:type="dxa"/>
            <w:gridSpan w:val="9"/>
          </w:tcPr>
          <w:p w:rsidR="00616AA3" w:rsidRPr="00F6009F" w:rsidRDefault="00616AA3" w:rsidP="00D728B7">
            <w:pPr>
              <w:jc w:val="both"/>
            </w:pPr>
          </w:p>
        </w:tc>
        <w:tc>
          <w:tcPr>
            <w:tcW w:w="1617" w:type="dxa"/>
            <w:gridSpan w:val="15"/>
          </w:tcPr>
          <w:p w:rsidR="00616AA3" w:rsidRDefault="00616AA3" w:rsidP="00D728B7"/>
        </w:tc>
        <w:tc>
          <w:tcPr>
            <w:tcW w:w="733" w:type="dxa"/>
            <w:gridSpan w:val="14"/>
          </w:tcPr>
          <w:p w:rsidR="00616AA3" w:rsidRDefault="00616AA3" w:rsidP="00D728B7">
            <w:pPr>
              <w:jc w:val="both"/>
            </w:pPr>
          </w:p>
        </w:tc>
        <w:tc>
          <w:tcPr>
            <w:tcW w:w="554" w:type="dxa"/>
            <w:gridSpan w:val="11"/>
          </w:tcPr>
          <w:p w:rsidR="00616AA3" w:rsidRDefault="00616AA3" w:rsidP="00D728B7">
            <w:pPr>
              <w:jc w:val="both"/>
            </w:pPr>
          </w:p>
        </w:tc>
        <w:tc>
          <w:tcPr>
            <w:tcW w:w="4307" w:type="dxa"/>
            <w:gridSpan w:val="21"/>
          </w:tcPr>
          <w:p w:rsidR="00616AA3" w:rsidRPr="00586760" w:rsidRDefault="00616AA3" w:rsidP="00D728B7">
            <w:pPr>
              <w:jc w:val="both"/>
            </w:pPr>
            <w:r>
              <w:t xml:space="preserve">       Bu fıkra amaçları</w:t>
            </w:r>
            <w:r w:rsidRPr="00586760">
              <w:t xml:space="preserve"> bakımından 1 Şubat 2012 tarihinden önceki sigorta primleri için hesaplanacak, </w:t>
            </w:r>
            <w:r>
              <w:t>malul</w:t>
            </w:r>
            <w:r w:rsidRPr="00586760">
              <w:t>lük ve yaşlılık sigortasından bağlanacak aylıklar ile ölüm sigortasından aylık alan tek kişi de olsa hak sahiplerine bağlanacak aylıkların hesabına esas tutulan aylığın miktarı, aylık prime esas kazanç alt sınırının %70’inden az ve üst sınırından fazla olamaz.</w:t>
            </w:r>
          </w:p>
        </w:tc>
      </w:tr>
      <w:tr w:rsidR="00616AA3">
        <w:trPr>
          <w:gridAfter w:val="7"/>
          <w:wAfter w:w="712" w:type="dxa"/>
        </w:trPr>
        <w:tc>
          <w:tcPr>
            <w:tcW w:w="1500" w:type="dxa"/>
            <w:gridSpan w:val="2"/>
          </w:tcPr>
          <w:p w:rsidR="00616AA3" w:rsidRDefault="00616AA3" w:rsidP="00D728B7"/>
        </w:tc>
        <w:tc>
          <w:tcPr>
            <w:tcW w:w="518" w:type="dxa"/>
            <w:gridSpan w:val="9"/>
          </w:tcPr>
          <w:p w:rsidR="00616AA3" w:rsidRPr="00F6009F" w:rsidRDefault="00616AA3" w:rsidP="00D728B7">
            <w:pPr>
              <w:jc w:val="both"/>
            </w:pPr>
          </w:p>
        </w:tc>
        <w:tc>
          <w:tcPr>
            <w:tcW w:w="1617" w:type="dxa"/>
            <w:gridSpan w:val="15"/>
          </w:tcPr>
          <w:p w:rsidR="00616AA3" w:rsidRDefault="00616AA3" w:rsidP="00D728B7"/>
        </w:tc>
        <w:tc>
          <w:tcPr>
            <w:tcW w:w="733" w:type="dxa"/>
            <w:gridSpan w:val="14"/>
          </w:tcPr>
          <w:p w:rsidR="00616AA3" w:rsidRDefault="00616AA3" w:rsidP="00D728B7">
            <w:pPr>
              <w:jc w:val="both"/>
            </w:pPr>
          </w:p>
        </w:tc>
        <w:tc>
          <w:tcPr>
            <w:tcW w:w="554" w:type="dxa"/>
            <w:gridSpan w:val="11"/>
          </w:tcPr>
          <w:p w:rsidR="00616AA3" w:rsidRDefault="00616AA3" w:rsidP="00D728B7">
            <w:pPr>
              <w:jc w:val="both"/>
            </w:pPr>
            <w:r>
              <w:t>(2)</w:t>
            </w:r>
          </w:p>
        </w:tc>
        <w:tc>
          <w:tcPr>
            <w:tcW w:w="4307" w:type="dxa"/>
            <w:gridSpan w:val="21"/>
          </w:tcPr>
          <w:p w:rsidR="00616AA3" w:rsidRPr="00E57119" w:rsidRDefault="00616AA3" w:rsidP="00D728B7">
            <w:pPr>
              <w:jc w:val="both"/>
            </w:pPr>
            <w:r w:rsidRPr="00E57119">
              <w:t xml:space="preserve">1 Şubat 2012 tarihinden sonra bu Yasaya tabi çalışması olanların ödedikleri primlerle elde edeceği </w:t>
            </w:r>
            <w:r>
              <w:t>malul</w:t>
            </w:r>
            <w:r w:rsidRPr="00E57119">
              <w:t xml:space="preserve">lük, yaşlılık ve ölüm aylığı miktarı, 1 Şubat 2012 tarihi öncesindeki prim   ödeme gün   sayıları ile 1 Şubat 2012 tarihi sonrasındaki prim ödeme gün sayıları toplamı üzerinden bu Yasanın ilgisine göre 56’ncı, 62’nci veya 68’inci maddeleri kuralları çerçevesinde  pro-rata usulüne göre hesaplanır. </w:t>
            </w:r>
          </w:p>
        </w:tc>
      </w:tr>
      <w:tr w:rsidR="00616AA3">
        <w:trPr>
          <w:gridAfter w:val="7"/>
          <w:wAfter w:w="712" w:type="dxa"/>
        </w:trPr>
        <w:tc>
          <w:tcPr>
            <w:tcW w:w="1500" w:type="dxa"/>
            <w:gridSpan w:val="2"/>
          </w:tcPr>
          <w:p w:rsidR="00616AA3" w:rsidRDefault="00616AA3" w:rsidP="00D728B7"/>
        </w:tc>
        <w:tc>
          <w:tcPr>
            <w:tcW w:w="518" w:type="dxa"/>
            <w:gridSpan w:val="9"/>
          </w:tcPr>
          <w:p w:rsidR="00616AA3" w:rsidRPr="00F6009F" w:rsidRDefault="00616AA3" w:rsidP="00D728B7">
            <w:pPr>
              <w:jc w:val="both"/>
            </w:pPr>
          </w:p>
        </w:tc>
        <w:tc>
          <w:tcPr>
            <w:tcW w:w="1617" w:type="dxa"/>
            <w:gridSpan w:val="15"/>
          </w:tcPr>
          <w:p w:rsidR="00616AA3" w:rsidRDefault="00616AA3" w:rsidP="00D728B7"/>
        </w:tc>
        <w:tc>
          <w:tcPr>
            <w:tcW w:w="733" w:type="dxa"/>
            <w:gridSpan w:val="14"/>
          </w:tcPr>
          <w:p w:rsidR="00616AA3" w:rsidRDefault="00616AA3" w:rsidP="00D728B7">
            <w:pPr>
              <w:jc w:val="both"/>
            </w:pPr>
          </w:p>
        </w:tc>
        <w:tc>
          <w:tcPr>
            <w:tcW w:w="554" w:type="dxa"/>
            <w:gridSpan w:val="11"/>
          </w:tcPr>
          <w:p w:rsidR="00616AA3" w:rsidRDefault="00616AA3" w:rsidP="00D728B7">
            <w:pPr>
              <w:jc w:val="both"/>
            </w:pPr>
          </w:p>
        </w:tc>
        <w:tc>
          <w:tcPr>
            <w:tcW w:w="4307" w:type="dxa"/>
            <w:gridSpan w:val="21"/>
          </w:tcPr>
          <w:p w:rsidR="00616AA3" w:rsidRPr="00E57119" w:rsidRDefault="00616AA3" w:rsidP="00D728B7">
            <w:pPr>
              <w:jc w:val="both"/>
            </w:pPr>
            <w:r w:rsidRPr="00E57119">
              <w:t xml:space="preserve">       1 Şubat 2012 tarihinden sonra prim ödeme gün sayısı üç yıldan az ise, 1 Şubat 2012 tarihi sonrası ödenmiş prime esas kazançlar toplamının, prim yatırılmış toplam  prim ödeme gün sayısına bölümünün otuz ile çarpılması suretiyle sigortalının aylık prime esas kazanç ortalaması hesaplanır.  </w:t>
            </w:r>
          </w:p>
        </w:tc>
      </w:tr>
      <w:tr w:rsidR="00616AA3">
        <w:trPr>
          <w:gridAfter w:val="7"/>
          <w:wAfter w:w="712" w:type="dxa"/>
        </w:trPr>
        <w:tc>
          <w:tcPr>
            <w:tcW w:w="1500" w:type="dxa"/>
            <w:gridSpan w:val="2"/>
          </w:tcPr>
          <w:p w:rsidR="00616AA3" w:rsidRDefault="00616AA3" w:rsidP="00D728B7"/>
        </w:tc>
        <w:tc>
          <w:tcPr>
            <w:tcW w:w="518" w:type="dxa"/>
            <w:gridSpan w:val="9"/>
          </w:tcPr>
          <w:p w:rsidR="00616AA3" w:rsidRPr="00F6009F" w:rsidRDefault="00616AA3" w:rsidP="00D728B7">
            <w:pPr>
              <w:jc w:val="both"/>
            </w:pPr>
          </w:p>
        </w:tc>
        <w:tc>
          <w:tcPr>
            <w:tcW w:w="1617" w:type="dxa"/>
            <w:gridSpan w:val="15"/>
          </w:tcPr>
          <w:p w:rsidR="00616AA3" w:rsidRDefault="00616AA3" w:rsidP="00D728B7"/>
        </w:tc>
        <w:tc>
          <w:tcPr>
            <w:tcW w:w="733" w:type="dxa"/>
            <w:gridSpan w:val="14"/>
          </w:tcPr>
          <w:p w:rsidR="00616AA3" w:rsidRDefault="00616AA3" w:rsidP="00D728B7">
            <w:pPr>
              <w:jc w:val="both"/>
            </w:pPr>
          </w:p>
        </w:tc>
        <w:tc>
          <w:tcPr>
            <w:tcW w:w="554" w:type="dxa"/>
            <w:gridSpan w:val="11"/>
          </w:tcPr>
          <w:p w:rsidR="00616AA3" w:rsidRDefault="00616AA3" w:rsidP="00D728B7">
            <w:pPr>
              <w:jc w:val="both"/>
            </w:pPr>
          </w:p>
        </w:tc>
        <w:tc>
          <w:tcPr>
            <w:tcW w:w="4307" w:type="dxa"/>
            <w:gridSpan w:val="21"/>
          </w:tcPr>
          <w:p w:rsidR="00616AA3" w:rsidRDefault="00616AA3" w:rsidP="00D728B7">
            <w:pPr>
              <w:jc w:val="both"/>
            </w:pPr>
            <w:r>
              <w:t xml:space="preserve">      Bu Yasanın 62’nci maddesinde tanımlanan aylık bağlama oranı ile yukarıda hesaplanan aylık prime esas kazanç ortalamasının çarpımı sonucu bulunan miktara pro-rata uygulanarak bu fıkra çerçevesinde hesaplanacak aylığı bulunur.</w:t>
            </w:r>
          </w:p>
        </w:tc>
      </w:tr>
      <w:tr w:rsidR="00616AA3">
        <w:trPr>
          <w:gridAfter w:val="7"/>
          <w:wAfter w:w="712" w:type="dxa"/>
        </w:trPr>
        <w:tc>
          <w:tcPr>
            <w:tcW w:w="1500" w:type="dxa"/>
            <w:gridSpan w:val="2"/>
          </w:tcPr>
          <w:p w:rsidR="00616AA3" w:rsidRDefault="00616AA3" w:rsidP="00D728B7"/>
        </w:tc>
        <w:tc>
          <w:tcPr>
            <w:tcW w:w="518" w:type="dxa"/>
            <w:gridSpan w:val="9"/>
          </w:tcPr>
          <w:p w:rsidR="00616AA3" w:rsidRPr="00F6009F" w:rsidRDefault="00616AA3" w:rsidP="00D728B7">
            <w:pPr>
              <w:jc w:val="both"/>
            </w:pPr>
          </w:p>
        </w:tc>
        <w:tc>
          <w:tcPr>
            <w:tcW w:w="1617" w:type="dxa"/>
            <w:gridSpan w:val="15"/>
          </w:tcPr>
          <w:p w:rsidR="00616AA3" w:rsidRDefault="00616AA3" w:rsidP="00D728B7"/>
        </w:tc>
        <w:tc>
          <w:tcPr>
            <w:tcW w:w="733" w:type="dxa"/>
            <w:gridSpan w:val="14"/>
          </w:tcPr>
          <w:p w:rsidR="00616AA3" w:rsidRDefault="00616AA3" w:rsidP="00D728B7">
            <w:pPr>
              <w:jc w:val="both"/>
            </w:pPr>
          </w:p>
        </w:tc>
        <w:tc>
          <w:tcPr>
            <w:tcW w:w="554" w:type="dxa"/>
            <w:gridSpan w:val="11"/>
          </w:tcPr>
          <w:p w:rsidR="00616AA3" w:rsidRDefault="00616AA3" w:rsidP="00D728B7">
            <w:pPr>
              <w:jc w:val="both"/>
            </w:pPr>
          </w:p>
        </w:tc>
        <w:tc>
          <w:tcPr>
            <w:tcW w:w="4307" w:type="dxa"/>
            <w:gridSpan w:val="21"/>
          </w:tcPr>
          <w:p w:rsidR="00616AA3" w:rsidRPr="00E57119" w:rsidRDefault="00616AA3" w:rsidP="00D728B7">
            <w:pPr>
              <w:jc w:val="both"/>
            </w:pPr>
            <w:r w:rsidRPr="00E57119">
              <w:t xml:space="preserve">      Bu    fıkra amaçları bakımından, 1 Şubat 2012 tarinden sonraki sigorta primleri için hesaplanacak, </w:t>
            </w:r>
            <w:r>
              <w:t>malul</w:t>
            </w:r>
            <w:r w:rsidRPr="00E57119">
              <w:t xml:space="preserve">lük ve yaşlılık sigortasından bağlanacak aylıklar ile ölüm sigortasından aylık alan tek kişi de olsa haksahiplerine bağlanacak aylıkların hesabına esas tutulan aylığın miktarı, aylık prime esas kazanç alt sınırının %60’ından az olamaz. </w:t>
            </w:r>
          </w:p>
        </w:tc>
      </w:tr>
      <w:tr w:rsidR="00616AA3">
        <w:trPr>
          <w:gridAfter w:val="7"/>
          <w:wAfter w:w="712" w:type="dxa"/>
        </w:trPr>
        <w:tc>
          <w:tcPr>
            <w:tcW w:w="1500" w:type="dxa"/>
            <w:gridSpan w:val="2"/>
          </w:tcPr>
          <w:p w:rsidR="00616AA3" w:rsidRDefault="00616AA3" w:rsidP="00D728B7"/>
        </w:tc>
        <w:tc>
          <w:tcPr>
            <w:tcW w:w="518" w:type="dxa"/>
            <w:gridSpan w:val="9"/>
          </w:tcPr>
          <w:p w:rsidR="00616AA3" w:rsidRPr="00F6009F" w:rsidRDefault="00616AA3" w:rsidP="00D728B7">
            <w:pPr>
              <w:jc w:val="both"/>
            </w:pPr>
          </w:p>
        </w:tc>
        <w:tc>
          <w:tcPr>
            <w:tcW w:w="1617" w:type="dxa"/>
            <w:gridSpan w:val="15"/>
          </w:tcPr>
          <w:p w:rsidR="00616AA3" w:rsidRDefault="00616AA3" w:rsidP="00D728B7"/>
        </w:tc>
        <w:tc>
          <w:tcPr>
            <w:tcW w:w="733" w:type="dxa"/>
            <w:gridSpan w:val="14"/>
          </w:tcPr>
          <w:p w:rsidR="00616AA3" w:rsidRDefault="00616AA3" w:rsidP="00D728B7">
            <w:pPr>
              <w:jc w:val="both"/>
            </w:pPr>
          </w:p>
        </w:tc>
        <w:tc>
          <w:tcPr>
            <w:tcW w:w="554" w:type="dxa"/>
            <w:gridSpan w:val="11"/>
          </w:tcPr>
          <w:p w:rsidR="00616AA3" w:rsidRDefault="00616AA3" w:rsidP="00D728B7">
            <w:pPr>
              <w:jc w:val="both"/>
            </w:pPr>
            <w:r>
              <w:t>(3)</w:t>
            </w:r>
          </w:p>
        </w:tc>
        <w:tc>
          <w:tcPr>
            <w:tcW w:w="4307" w:type="dxa"/>
            <w:gridSpan w:val="21"/>
          </w:tcPr>
          <w:p w:rsidR="00616AA3" w:rsidRPr="00E57119" w:rsidRDefault="00616AA3" w:rsidP="00D728B7">
            <w:pPr>
              <w:jc w:val="both"/>
            </w:pPr>
            <w:r w:rsidRPr="00E57119">
              <w:t>1 Şubat 2012 tarihinden önce bu Yasaya göre yaşlılık aylığı bağlanmış; 1 Şubat 2012 tarihi öncesi ve sonrası çalışan sigortalıların işten ayrılarak, yazılı istekleri üzerine yeniden bağlanacak yaşlılık aylıkları, işten duruş tarihine ka</w:t>
            </w:r>
            <w:r>
              <w:t>dar olan sigorta primlerinin  ödenmiş    olması</w:t>
            </w:r>
            <w:r w:rsidRPr="00E57119">
              <w:t xml:space="preserve"> koşuluyla bu Yasanın 62A maddesi kuralları uyarınca yeniden hesaplanır ve bu aylık, ödenmiş olan son aylıktan fazla ise, saptanan yeni aylık üzerinden ödenmeye devam olunur. </w:t>
            </w:r>
          </w:p>
        </w:tc>
      </w:tr>
      <w:tr w:rsidR="00616AA3">
        <w:trPr>
          <w:gridAfter w:val="7"/>
          <w:wAfter w:w="712" w:type="dxa"/>
        </w:trPr>
        <w:tc>
          <w:tcPr>
            <w:tcW w:w="1500" w:type="dxa"/>
            <w:gridSpan w:val="2"/>
          </w:tcPr>
          <w:p w:rsidR="00616AA3" w:rsidRDefault="00616AA3" w:rsidP="00D728B7"/>
        </w:tc>
        <w:tc>
          <w:tcPr>
            <w:tcW w:w="518" w:type="dxa"/>
            <w:gridSpan w:val="9"/>
          </w:tcPr>
          <w:p w:rsidR="00616AA3" w:rsidRPr="00F6009F" w:rsidRDefault="00616AA3" w:rsidP="00D728B7">
            <w:pPr>
              <w:jc w:val="both"/>
            </w:pPr>
          </w:p>
        </w:tc>
        <w:tc>
          <w:tcPr>
            <w:tcW w:w="1617" w:type="dxa"/>
            <w:gridSpan w:val="15"/>
          </w:tcPr>
          <w:p w:rsidR="00616AA3" w:rsidRDefault="00616AA3" w:rsidP="00D728B7"/>
        </w:tc>
        <w:tc>
          <w:tcPr>
            <w:tcW w:w="733" w:type="dxa"/>
            <w:gridSpan w:val="14"/>
          </w:tcPr>
          <w:p w:rsidR="00616AA3" w:rsidRDefault="00616AA3" w:rsidP="00D728B7">
            <w:pPr>
              <w:jc w:val="both"/>
            </w:pPr>
          </w:p>
        </w:tc>
        <w:tc>
          <w:tcPr>
            <w:tcW w:w="554" w:type="dxa"/>
            <w:gridSpan w:val="11"/>
          </w:tcPr>
          <w:p w:rsidR="00616AA3" w:rsidRDefault="00616AA3" w:rsidP="00D728B7">
            <w:pPr>
              <w:jc w:val="both"/>
            </w:pPr>
          </w:p>
        </w:tc>
        <w:tc>
          <w:tcPr>
            <w:tcW w:w="4307" w:type="dxa"/>
            <w:gridSpan w:val="21"/>
          </w:tcPr>
          <w:p w:rsidR="00616AA3" w:rsidRDefault="00616AA3" w:rsidP="00D728B7">
            <w:pPr>
              <w:jc w:val="both"/>
            </w:pPr>
            <w:r>
              <w:t xml:space="preserve">       Ancak işten duruş tarihine kadar primi ödenmiş gün sayısı dokuz bin gün ve daha fazla olan sigortalılara, dokuz bin günden fazla ödenen her tam üç yüz altmış prim günü için almakta olduğu yaşlılık aylığı miktarı %1 artırılması suretiyle ayrıca bir hesaplama daha yapılır. </w:t>
            </w:r>
          </w:p>
        </w:tc>
      </w:tr>
      <w:tr w:rsidR="00616AA3">
        <w:trPr>
          <w:gridAfter w:val="7"/>
          <w:wAfter w:w="712" w:type="dxa"/>
        </w:trPr>
        <w:tc>
          <w:tcPr>
            <w:tcW w:w="1500" w:type="dxa"/>
            <w:gridSpan w:val="2"/>
          </w:tcPr>
          <w:p w:rsidR="00616AA3" w:rsidRDefault="00616AA3" w:rsidP="00D728B7"/>
        </w:tc>
        <w:tc>
          <w:tcPr>
            <w:tcW w:w="518" w:type="dxa"/>
            <w:gridSpan w:val="9"/>
          </w:tcPr>
          <w:p w:rsidR="00616AA3" w:rsidRPr="00F6009F" w:rsidRDefault="00616AA3" w:rsidP="00D728B7">
            <w:pPr>
              <w:jc w:val="both"/>
            </w:pPr>
          </w:p>
        </w:tc>
        <w:tc>
          <w:tcPr>
            <w:tcW w:w="1617" w:type="dxa"/>
            <w:gridSpan w:val="15"/>
          </w:tcPr>
          <w:p w:rsidR="00616AA3" w:rsidRDefault="00616AA3" w:rsidP="00D728B7"/>
        </w:tc>
        <w:tc>
          <w:tcPr>
            <w:tcW w:w="733" w:type="dxa"/>
            <w:gridSpan w:val="14"/>
          </w:tcPr>
          <w:p w:rsidR="00616AA3" w:rsidRDefault="00616AA3" w:rsidP="00D728B7">
            <w:pPr>
              <w:jc w:val="both"/>
            </w:pPr>
          </w:p>
        </w:tc>
        <w:tc>
          <w:tcPr>
            <w:tcW w:w="554" w:type="dxa"/>
            <w:gridSpan w:val="11"/>
          </w:tcPr>
          <w:p w:rsidR="00616AA3" w:rsidRDefault="00616AA3" w:rsidP="00D728B7">
            <w:pPr>
              <w:jc w:val="both"/>
            </w:pPr>
          </w:p>
        </w:tc>
        <w:tc>
          <w:tcPr>
            <w:tcW w:w="4307" w:type="dxa"/>
            <w:gridSpan w:val="21"/>
          </w:tcPr>
          <w:p w:rsidR="00616AA3" w:rsidRPr="00E57119" w:rsidRDefault="00616AA3" w:rsidP="00D728B7">
            <w:pPr>
              <w:jc w:val="both"/>
            </w:pPr>
            <w:r w:rsidRPr="00E57119">
              <w:t xml:space="preserve">      Yukarıdaki 1’inci paragrafa göre ve 2’nci paragrafa göre ayrı ayrı hesaplanan aylıklardan yüksek olanı başvuru tarihini takip eden aybaşından itibaren sigortalıya ödenir. Bu kural, 1 Şubat 2012 tarihinden önce haksahibi olan ve yaşlılık aylığı ayarlaması yapılmış olan sigortalılar hakkında uygulanmaz.</w:t>
            </w:r>
          </w:p>
        </w:tc>
      </w:tr>
      <w:tr w:rsidR="00616AA3">
        <w:trPr>
          <w:gridAfter w:val="7"/>
          <w:wAfter w:w="712" w:type="dxa"/>
        </w:trPr>
        <w:tc>
          <w:tcPr>
            <w:tcW w:w="1500" w:type="dxa"/>
            <w:gridSpan w:val="2"/>
          </w:tcPr>
          <w:p w:rsidR="00616AA3" w:rsidRDefault="00616AA3" w:rsidP="00D728B7"/>
        </w:tc>
        <w:tc>
          <w:tcPr>
            <w:tcW w:w="518" w:type="dxa"/>
            <w:gridSpan w:val="9"/>
          </w:tcPr>
          <w:p w:rsidR="00616AA3" w:rsidRPr="00F6009F" w:rsidRDefault="00616AA3" w:rsidP="00D728B7">
            <w:pPr>
              <w:jc w:val="both"/>
            </w:pPr>
          </w:p>
        </w:tc>
        <w:tc>
          <w:tcPr>
            <w:tcW w:w="1617" w:type="dxa"/>
            <w:gridSpan w:val="15"/>
          </w:tcPr>
          <w:p w:rsidR="00616AA3" w:rsidRDefault="00616AA3" w:rsidP="00D728B7"/>
        </w:tc>
        <w:tc>
          <w:tcPr>
            <w:tcW w:w="733" w:type="dxa"/>
            <w:gridSpan w:val="14"/>
          </w:tcPr>
          <w:p w:rsidR="00616AA3" w:rsidRDefault="00616AA3" w:rsidP="00D728B7">
            <w:pPr>
              <w:jc w:val="both"/>
            </w:pPr>
          </w:p>
        </w:tc>
        <w:tc>
          <w:tcPr>
            <w:tcW w:w="554" w:type="dxa"/>
            <w:gridSpan w:val="11"/>
          </w:tcPr>
          <w:p w:rsidR="00616AA3" w:rsidRDefault="00616AA3" w:rsidP="00D728B7">
            <w:pPr>
              <w:jc w:val="both"/>
            </w:pPr>
            <w:r w:rsidRPr="00E57119">
              <w:t>(4)</w:t>
            </w:r>
          </w:p>
        </w:tc>
        <w:tc>
          <w:tcPr>
            <w:tcW w:w="4307" w:type="dxa"/>
            <w:gridSpan w:val="21"/>
          </w:tcPr>
          <w:p w:rsidR="00616AA3" w:rsidRPr="00E57119" w:rsidRDefault="00616AA3" w:rsidP="00D728B7">
            <w:pPr>
              <w:jc w:val="both"/>
            </w:pPr>
            <w:r>
              <w:t>Malul</w:t>
            </w:r>
            <w:r w:rsidRPr="00E57119">
              <w:t xml:space="preserve">lük, yaşlılık ve ölüm sigortasının uygulanmasına ilişkin </w:t>
            </w:r>
            <w:r>
              <w:t>usu</w:t>
            </w:r>
            <w:r w:rsidRPr="00E57119">
              <w:t xml:space="preserve">l ve esaslar Bakanlıkça hazırlanıp Bakanlar Kurulunca onaylanacak ve Resmi Gazete’de yayımlanacak bir Tüzükle belirlenir.”  </w:t>
            </w:r>
          </w:p>
          <w:p w:rsidR="00616AA3" w:rsidRPr="00E57119" w:rsidRDefault="00616AA3" w:rsidP="00D728B7">
            <w:pPr>
              <w:jc w:val="both"/>
            </w:pPr>
          </w:p>
        </w:tc>
      </w:tr>
      <w:tr w:rsidR="00616AA3">
        <w:trPr>
          <w:gridAfter w:val="7"/>
          <w:wAfter w:w="712" w:type="dxa"/>
        </w:trPr>
        <w:tc>
          <w:tcPr>
            <w:tcW w:w="1500" w:type="dxa"/>
            <w:gridSpan w:val="2"/>
          </w:tcPr>
          <w:p w:rsidR="00616AA3" w:rsidRDefault="00616AA3" w:rsidP="00D728B7">
            <w:r>
              <w:t xml:space="preserve">Esas Yasanın 64’üncü Maddesinin </w:t>
            </w:r>
          </w:p>
        </w:tc>
        <w:tc>
          <w:tcPr>
            <w:tcW w:w="7729" w:type="dxa"/>
            <w:gridSpan w:val="70"/>
          </w:tcPr>
          <w:p w:rsidR="00616AA3" w:rsidRPr="008A3EB5" w:rsidRDefault="00616AA3" w:rsidP="00D728B7">
            <w:pPr>
              <w:jc w:val="both"/>
            </w:pPr>
            <w:r>
              <w:t xml:space="preserve">16. </w:t>
            </w:r>
            <w:r w:rsidRPr="006D03A1">
              <w:t>Esas Yasa, 64’üncü maddesinin (1)’inci fıkrası kaldırılmak ve yerine aşağıdaki yeni (1)’inci fıkra konmak suretiyle değiştirilir:</w:t>
            </w:r>
          </w:p>
          <w:p w:rsidR="00616AA3" w:rsidRDefault="00616AA3" w:rsidP="00D728B7">
            <w:pPr>
              <w:jc w:val="both"/>
            </w:pPr>
          </w:p>
        </w:tc>
      </w:tr>
      <w:tr w:rsidR="00616AA3">
        <w:trPr>
          <w:gridAfter w:val="7"/>
          <w:wAfter w:w="712" w:type="dxa"/>
        </w:trPr>
        <w:tc>
          <w:tcPr>
            <w:tcW w:w="1500" w:type="dxa"/>
            <w:gridSpan w:val="2"/>
          </w:tcPr>
          <w:p w:rsidR="00616AA3" w:rsidRDefault="00616AA3" w:rsidP="00D728B7">
            <w:r>
              <w:t>Değiştiril-mesi</w:t>
            </w:r>
          </w:p>
        </w:tc>
        <w:tc>
          <w:tcPr>
            <w:tcW w:w="576" w:type="dxa"/>
            <w:gridSpan w:val="13"/>
          </w:tcPr>
          <w:p w:rsidR="00616AA3" w:rsidRPr="00F6009F" w:rsidRDefault="00616AA3" w:rsidP="00D728B7">
            <w:pPr>
              <w:jc w:val="both"/>
            </w:pPr>
          </w:p>
        </w:tc>
        <w:tc>
          <w:tcPr>
            <w:tcW w:w="774" w:type="dxa"/>
            <w:gridSpan w:val="6"/>
          </w:tcPr>
          <w:p w:rsidR="00616AA3" w:rsidRDefault="00616AA3" w:rsidP="00D728B7">
            <w:r>
              <w:t>“(1)</w:t>
            </w:r>
          </w:p>
        </w:tc>
        <w:tc>
          <w:tcPr>
            <w:tcW w:w="6379" w:type="dxa"/>
            <w:gridSpan w:val="51"/>
          </w:tcPr>
          <w:p w:rsidR="00616AA3" w:rsidRPr="00E57119" w:rsidRDefault="00616AA3" w:rsidP="00D728B7">
            <w:pPr>
              <w:jc w:val="both"/>
            </w:pPr>
            <w:r w:rsidRPr="00E57119">
              <w:t>İşten ayrılarak, yazılı istekleri üzerine yeniden bağlanacak yaşlılık aylıkları</w:t>
            </w:r>
            <w:r w:rsidRPr="00E57119">
              <w:rPr>
                <w:i/>
                <w:iCs/>
              </w:rPr>
              <w:t xml:space="preserve">, </w:t>
            </w:r>
            <w:r w:rsidRPr="00E57119">
              <w:t>işten duruş tarihine kadar olan sigorta primlerinin ödenmiş olması koşulu ile bu Yasanın 62B maddesi kurallarına göre yeniden hesaplanır ve bu aylık, ödenmiş olan son aylıktan fazla ise, saptanan yeni aylık üzerinden ödenmeye devam olunur.”</w:t>
            </w:r>
          </w:p>
          <w:p w:rsidR="00616AA3" w:rsidRPr="00E57119" w:rsidRDefault="00616AA3" w:rsidP="00D728B7">
            <w:pPr>
              <w:jc w:val="both"/>
            </w:pPr>
          </w:p>
        </w:tc>
      </w:tr>
      <w:tr w:rsidR="00616AA3">
        <w:trPr>
          <w:gridAfter w:val="7"/>
          <w:wAfter w:w="712" w:type="dxa"/>
        </w:trPr>
        <w:tc>
          <w:tcPr>
            <w:tcW w:w="1500" w:type="dxa"/>
            <w:gridSpan w:val="2"/>
          </w:tcPr>
          <w:p w:rsidR="00616AA3" w:rsidRPr="003B1AD6" w:rsidRDefault="00616AA3" w:rsidP="00D728B7">
            <w:r>
              <w:t xml:space="preserve">Esas Yasanın 66’ncı Maddesinin </w:t>
            </w:r>
          </w:p>
        </w:tc>
        <w:tc>
          <w:tcPr>
            <w:tcW w:w="7729" w:type="dxa"/>
            <w:gridSpan w:val="70"/>
          </w:tcPr>
          <w:p w:rsidR="00616AA3" w:rsidRPr="008A3EB5" w:rsidRDefault="00616AA3" w:rsidP="00D728B7">
            <w:pPr>
              <w:jc w:val="both"/>
            </w:pPr>
            <w:r>
              <w:t xml:space="preserve">17. Esas Yasa, 66’ncı </w:t>
            </w:r>
            <w:r w:rsidRPr="008A3EB5">
              <w:t>m</w:t>
            </w:r>
            <w:r>
              <w:t xml:space="preserve">addesi </w:t>
            </w:r>
            <w:r w:rsidRPr="008A3EB5">
              <w:t>kaldırılm</w:t>
            </w:r>
            <w:r>
              <w:t>ak ve yerine aşağıdaki yeni 66’</w:t>
            </w:r>
            <w:r w:rsidRPr="008A3EB5">
              <w:t>ncı madde  konmak suretiyle değiş</w:t>
            </w:r>
            <w:r>
              <w:t>tirilir:</w:t>
            </w:r>
          </w:p>
          <w:p w:rsidR="00616AA3" w:rsidRDefault="00616AA3" w:rsidP="00D728B7">
            <w:pPr>
              <w:jc w:val="both"/>
            </w:pPr>
          </w:p>
        </w:tc>
      </w:tr>
      <w:tr w:rsidR="00616AA3">
        <w:trPr>
          <w:gridAfter w:val="7"/>
          <w:wAfter w:w="712" w:type="dxa"/>
        </w:trPr>
        <w:tc>
          <w:tcPr>
            <w:tcW w:w="1500" w:type="dxa"/>
            <w:gridSpan w:val="2"/>
          </w:tcPr>
          <w:p w:rsidR="00616AA3" w:rsidRPr="00D47880" w:rsidRDefault="00616AA3" w:rsidP="00D728B7">
            <w:r>
              <w:t>Değiştiril-</w:t>
            </w:r>
          </w:p>
        </w:tc>
        <w:tc>
          <w:tcPr>
            <w:tcW w:w="576" w:type="dxa"/>
            <w:gridSpan w:val="13"/>
          </w:tcPr>
          <w:p w:rsidR="00616AA3" w:rsidRPr="00F6009F" w:rsidRDefault="00616AA3" w:rsidP="00D728B7">
            <w:pPr>
              <w:jc w:val="both"/>
            </w:pPr>
          </w:p>
        </w:tc>
        <w:tc>
          <w:tcPr>
            <w:tcW w:w="1537" w:type="dxa"/>
            <w:gridSpan w:val="10"/>
          </w:tcPr>
          <w:p w:rsidR="00616AA3" w:rsidRDefault="00616AA3" w:rsidP="00D728B7">
            <w:r w:rsidRPr="006D03A1">
              <w:t>“</w:t>
            </w:r>
            <w:r>
              <w:t xml:space="preserve">Ölüm </w:t>
            </w:r>
          </w:p>
        </w:tc>
        <w:tc>
          <w:tcPr>
            <w:tcW w:w="5616" w:type="dxa"/>
            <w:gridSpan w:val="47"/>
          </w:tcPr>
          <w:p w:rsidR="00616AA3" w:rsidRDefault="00616AA3" w:rsidP="00D728B7">
            <w:pPr>
              <w:jc w:val="both"/>
            </w:pPr>
            <w:r>
              <w:t>66. Ölüm sigortasından sağlanan yardımlar şunlardır:</w:t>
            </w:r>
          </w:p>
        </w:tc>
      </w:tr>
      <w:tr w:rsidR="00616AA3">
        <w:trPr>
          <w:gridAfter w:val="7"/>
          <w:wAfter w:w="712" w:type="dxa"/>
        </w:trPr>
        <w:tc>
          <w:tcPr>
            <w:tcW w:w="1500" w:type="dxa"/>
            <w:gridSpan w:val="2"/>
          </w:tcPr>
          <w:p w:rsidR="00616AA3" w:rsidRPr="00D47880" w:rsidRDefault="00616AA3" w:rsidP="00D728B7">
            <w:r>
              <w:t>mesi</w:t>
            </w:r>
          </w:p>
        </w:tc>
        <w:tc>
          <w:tcPr>
            <w:tcW w:w="576" w:type="dxa"/>
            <w:gridSpan w:val="13"/>
          </w:tcPr>
          <w:p w:rsidR="00616AA3" w:rsidRPr="00F6009F" w:rsidRDefault="00616AA3" w:rsidP="00D728B7">
            <w:pPr>
              <w:jc w:val="both"/>
            </w:pPr>
          </w:p>
        </w:tc>
        <w:tc>
          <w:tcPr>
            <w:tcW w:w="1537" w:type="dxa"/>
            <w:gridSpan w:val="10"/>
          </w:tcPr>
          <w:p w:rsidR="00616AA3" w:rsidRDefault="00616AA3" w:rsidP="00D728B7">
            <w:r>
              <w:t>Sigortasından</w:t>
            </w:r>
          </w:p>
          <w:p w:rsidR="00616AA3" w:rsidRPr="006D03A1" w:rsidRDefault="00616AA3" w:rsidP="00D728B7">
            <w:r w:rsidRPr="006D03A1">
              <w:t xml:space="preserve">Sağlanan </w:t>
            </w:r>
          </w:p>
        </w:tc>
        <w:tc>
          <w:tcPr>
            <w:tcW w:w="944" w:type="dxa"/>
            <w:gridSpan w:val="21"/>
          </w:tcPr>
          <w:p w:rsidR="00616AA3" w:rsidRDefault="00616AA3" w:rsidP="00D728B7">
            <w:pPr>
              <w:jc w:val="both"/>
            </w:pPr>
          </w:p>
          <w:p w:rsidR="00616AA3" w:rsidRDefault="00616AA3" w:rsidP="00D728B7">
            <w:pPr>
              <w:jc w:val="both"/>
            </w:pPr>
          </w:p>
        </w:tc>
        <w:tc>
          <w:tcPr>
            <w:tcW w:w="551" w:type="dxa"/>
            <w:gridSpan w:val="9"/>
          </w:tcPr>
          <w:p w:rsidR="00616AA3" w:rsidRDefault="00616AA3" w:rsidP="00D728B7">
            <w:pPr>
              <w:jc w:val="both"/>
            </w:pPr>
            <w:r>
              <w:t>(1)</w:t>
            </w:r>
          </w:p>
        </w:tc>
        <w:tc>
          <w:tcPr>
            <w:tcW w:w="4121" w:type="dxa"/>
            <w:gridSpan w:val="17"/>
          </w:tcPr>
          <w:p w:rsidR="00616AA3" w:rsidRDefault="00616AA3" w:rsidP="00D728B7">
            <w:pPr>
              <w:jc w:val="both"/>
            </w:pPr>
            <w:r w:rsidRPr="006D03A1">
              <w:t>Ölen sigortalının eşine ve çocukla</w:t>
            </w:r>
            <w:r>
              <w:t>rına aylık bağlanması,</w:t>
            </w:r>
          </w:p>
        </w:tc>
      </w:tr>
      <w:tr w:rsidR="00616AA3">
        <w:trPr>
          <w:gridAfter w:val="7"/>
          <w:wAfter w:w="712" w:type="dxa"/>
        </w:trPr>
        <w:tc>
          <w:tcPr>
            <w:tcW w:w="1500" w:type="dxa"/>
            <w:gridSpan w:val="2"/>
          </w:tcPr>
          <w:p w:rsidR="00616AA3" w:rsidRPr="00D47880" w:rsidRDefault="00616AA3" w:rsidP="00D728B7"/>
        </w:tc>
        <w:tc>
          <w:tcPr>
            <w:tcW w:w="576" w:type="dxa"/>
            <w:gridSpan w:val="13"/>
          </w:tcPr>
          <w:p w:rsidR="00616AA3" w:rsidRPr="00F6009F" w:rsidRDefault="00616AA3" w:rsidP="00D728B7">
            <w:pPr>
              <w:jc w:val="both"/>
            </w:pPr>
          </w:p>
        </w:tc>
        <w:tc>
          <w:tcPr>
            <w:tcW w:w="1537" w:type="dxa"/>
            <w:gridSpan w:val="10"/>
          </w:tcPr>
          <w:p w:rsidR="00616AA3" w:rsidRPr="006D03A1" w:rsidRDefault="00616AA3" w:rsidP="00D728B7">
            <w:r w:rsidRPr="006D03A1">
              <w:t>Yardımlar</w:t>
            </w:r>
          </w:p>
        </w:tc>
        <w:tc>
          <w:tcPr>
            <w:tcW w:w="944" w:type="dxa"/>
            <w:gridSpan w:val="21"/>
          </w:tcPr>
          <w:p w:rsidR="00616AA3" w:rsidRDefault="00616AA3" w:rsidP="00D728B7">
            <w:pPr>
              <w:jc w:val="both"/>
            </w:pPr>
          </w:p>
        </w:tc>
        <w:tc>
          <w:tcPr>
            <w:tcW w:w="551" w:type="dxa"/>
            <w:gridSpan w:val="9"/>
          </w:tcPr>
          <w:p w:rsidR="00616AA3" w:rsidRDefault="00616AA3" w:rsidP="00D728B7">
            <w:pPr>
              <w:jc w:val="both"/>
            </w:pPr>
            <w:r>
              <w:t>(2)</w:t>
            </w:r>
          </w:p>
        </w:tc>
        <w:tc>
          <w:tcPr>
            <w:tcW w:w="4121" w:type="dxa"/>
            <w:gridSpan w:val="17"/>
          </w:tcPr>
          <w:p w:rsidR="00616AA3" w:rsidRDefault="00616AA3" w:rsidP="00D728B7">
            <w:pPr>
              <w:jc w:val="both"/>
            </w:pPr>
            <w:r w:rsidRPr="008A3EB5">
              <w:t>Ölen sigortalı ile geçindirmekle yükümlü olduğu eşi ve çocukları için cenaze masrafı karşılığı verilmesi</w:t>
            </w:r>
            <w:r>
              <w:t>,</w:t>
            </w:r>
          </w:p>
        </w:tc>
      </w:tr>
      <w:tr w:rsidR="00616AA3">
        <w:trPr>
          <w:gridAfter w:val="7"/>
          <w:wAfter w:w="712" w:type="dxa"/>
        </w:trPr>
        <w:tc>
          <w:tcPr>
            <w:tcW w:w="1500" w:type="dxa"/>
            <w:gridSpan w:val="2"/>
          </w:tcPr>
          <w:p w:rsidR="00616AA3" w:rsidRPr="00D47880" w:rsidRDefault="00616AA3" w:rsidP="00D728B7"/>
        </w:tc>
        <w:tc>
          <w:tcPr>
            <w:tcW w:w="576" w:type="dxa"/>
            <w:gridSpan w:val="13"/>
          </w:tcPr>
          <w:p w:rsidR="00616AA3" w:rsidRPr="00F6009F" w:rsidRDefault="00616AA3" w:rsidP="00D728B7">
            <w:pPr>
              <w:jc w:val="both"/>
            </w:pPr>
          </w:p>
        </w:tc>
        <w:tc>
          <w:tcPr>
            <w:tcW w:w="1537" w:type="dxa"/>
            <w:gridSpan w:val="10"/>
          </w:tcPr>
          <w:p w:rsidR="00616AA3" w:rsidRPr="006D03A1" w:rsidRDefault="00616AA3" w:rsidP="00D728B7"/>
        </w:tc>
        <w:tc>
          <w:tcPr>
            <w:tcW w:w="944" w:type="dxa"/>
            <w:gridSpan w:val="21"/>
          </w:tcPr>
          <w:p w:rsidR="00616AA3" w:rsidRDefault="00616AA3" w:rsidP="00D728B7">
            <w:pPr>
              <w:jc w:val="both"/>
            </w:pPr>
          </w:p>
        </w:tc>
        <w:tc>
          <w:tcPr>
            <w:tcW w:w="551" w:type="dxa"/>
            <w:gridSpan w:val="9"/>
          </w:tcPr>
          <w:p w:rsidR="00616AA3" w:rsidRDefault="00616AA3" w:rsidP="00D728B7">
            <w:pPr>
              <w:jc w:val="both"/>
            </w:pPr>
            <w:r>
              <w:t>(3)</w:t>
            </w:r>
          </w:p>
        </w:tc>
        <w:tc>
          <w:tcPr>
            <w:tcW w:w="4121" w:type="dxa"/>
            <w:gridSpan w:val="17"/>
          </w:tcPr>
          <w:p w:rsidR="00616AA3" w:rsidRDefault="00616AA3" w:rsidP="00D728B7">
            <w:pPr>
              <w:jc w:val="both"/>
            </w:pPr>
            <w:r>
              <w:t xml:space="preserve">Ölen sigortalının </w:t>
            </w:r>
            <w:r w:rsidRPr="008A3EB5">
              <w:t>eşine ve çocuklarına toptan ödeme yapılması.”</w:t>
            </w:r>
          </w:p>
          <w:p w:rsidR="00616AA3" w:rsidRDefault="00616AA3" w:rsidP="00D728B7">
            <w:pPr>
              <w:jc w:val="both"/>
            </w:pPr>
          </w:p>
        </w:tc>
      </w:tr>
      <w:tr w:rsidR="00616AA3">
        <w:trPr>
          <w:gridAfter w:val="7"/>
          <w:wAfter w:w="712" w:type="dxa"/>
        </w:trPr>
        <w:tc>
          <w:tcPr>
            <w:tcW w:w="1628" w:type="dxa"/>
            <w:gridSpan w:val="3"/>
          </w:tcPr>
          <w:p w:rsidR="00616AA3" w:rsidRPr="00D47880" w:rsidRDefault="00616AA3" w:rsidP="00D728B7">
            <w:r>
              <w:t xml:space="preserve">Esas Yasanın 67’nci Maddesinin </w:t>
            </w:r>
          </w:p>
        </w:tc>
        <w:tc>
          <w:tcPr>
            <w:tcW w:w="7601" w:type="dxa"/>
            <w:gridSpan w:val="69"/>
          </w:tcPr>
          <w:p w:rsidR="00616AA3" w:rsidRPr="006D03A1" w:rsidRDefault="00616AA3" w:rsidP="00D728B7">
            <w:pPr>
              <w:jc w:val="both"/>
            </w:pPr>
            <w:r>
              <w:t>18. Esas Yasa, 67’</w:t>
            </w:r>
            <w:r w:rsidRPr="008A3EB5">
              <w:t xml:space="preserve">nci  maddesi </w:t>
            </w:r>
            <w:r>
              <w:t xml:space="preserve">kaldırılmak </w:t>
            </w:r>
            <w:r w:rsidRPr="008A3EB5">
              <w:t>ve yeri</w:t>
            </w:r>
            <w:r>
              <w:t>ne aşağıdaki yeni 67’</w:t>
            </w:r>
            <w:r w:rsidRPr="008A3EB5">
              <w:t>nci madd</w:t>
            </w:r>
            <w:r>
              <w:t>e konmak suretiyle değiştirilir:</w:t>
            </w:r>
            <w:r w:rsidRPr="008A3EB5">
              <w:t xml:space="preserve"> </w:t>
            </w:r>
          </w:p>
          <w:p w:rsidR="00616AA3" w:rsidRDefault="00616AA3" w:rsidP="00D728B7">
            <w:pPr>
              <w:jc w:val="both"/>
            </w:pPr>
          </w:p>
        </w:tc>
      </w:tr>
      <w:tr w:rsidR="00616AA3">
        <w:trPr>
          <w:gridAfter w:val="7"/>
          <w:wAfter w:w="712" w:type="dxa"/>
        </w:trPr>
        <w:tc>
          <w:tcPr>
            <w:tcW w:w="1628" w:type="dxa"/>
            <w:gridSpan w:val="3"/>
          </w:tcPr>
          <w:p w:rsidR="00616AA3" w:rsidRDefault="00616AA3" w:rsidP="00D728B7">
            <w:r>
              <w:t>Değiştirilmesi</w:t>
            </w:r>
          </w:p>
        </w:tc>
        <w:tc>
          <w:tcPr>
            <w:tcW w:w="428" w:type="dxa"/>
            <w:gridSpan w:val="10"/>
          </w:tcPr>
          <w:p w:rsidR="00616AA3" w:rsidRPr="00F6009F" w:rsidRDefault="00616AA3" w:rsidP="00D728B7">
            <w:pPr>
              <w:jc w:val="both"/>
            </w:pPr>
          </w:p>
        </w:tc>
        <w:tc>
          <w:tcPr>
            <w:tcW w:w="1906" w:type="dxa"/>
            <w:gridSpan w:val="16"/>
          </w:tcPr>
          <w:p w:rsidR="00616AA3" w:rsidRDefault="00616AA3" w:rsidP="00FB28D1">
            <w:r w:rsidRPr="006D03A1">
              <w:t xml:space="preserve">“Hangi Sigortalıların Hak </w:t>
            </w:r>
          </w:p>
          <w:p w:rsidR="00616AA3" w:rsidRPr="006D03A1" w:rsidRDefault="00616AA3" w:rsidP="00FB28D1">
            <w:r w:rsidRPr="006D03A1">
              <w:t>Sahiplerine Aylık Bağlanacağı</w:t>
            </w:r>
          </w:p>
        </w:tc>
        <w:tc>
          <w:tcPr>
            <w:tcW w:w="579" w:type="dxa"/>
            <w:gridSpan w:val="16"/>
          </w:tcPr>
          <w:p w:rsidR="00616AA3" w:rsidRDefault="00616AA3" w:rsidP="00D728B7">
            <w:pPr>
              <w:jc w:val="both"/>
            </w:pPr>
            <w:r>
              <w:t>67.</w:t>
            </w:r>
          </w:p>
        </w:tc>
        <w:tc>
          <w:tcPr>
            <w:tcW w:w="551" w:type="dxa"/>
            <w:gridSpan w:val="9"/>
          </w:tcPr>
          <w:p w:rsidR="00616AA3" w:rsidRDefault="00616AA3" w:rsidP="00D728B7">
            <w:pPr>
              <w:jc w:val="both"/>
            </w:pPr>
            <w:r>
              <w:t>(1)</w:t>
            </w:r>
          </w:p>
        </w:tc>
        <w:tc>
          <w:tcPr>
            <w:tcW w:w="755" w:type="dxa"/>
            <w:gridSpan w:val="11"/>
          </w:tcPr>
          <w:p w:rsidR="00616AA3" w:rsidRDefault="00616AA3" w:rsidP="00D728B7">
            <w:pPr>
              <w:jc w:val="both"/>
            </w:pPr>
            <w:r>
              <w:t>(A)</w:t>
            </w:r>
          </w:p>
        </w:tc>
        <w:tc>
          <w:tcPr>
            <w:tcW w:w="3382" w:type="dxa"/>
            <w:gridSpan w:val="7"/>
          </w:tcPr>
          <w:p w:rsidR="00616AA3" w:rsidRDefault="00616AA3" w:rsidP="00D728B7">
            <w:pPr>
              <w:jc w:val="both"/>
            </w:pPr>
            <w:r>
              <w:t>Malullük veya  y</w:t>
            </w:r>
            <w:r w:rsidRPr="00D821D8">
              <w:t>aşlılık  aylığı almakta iken veya yazı</w:t>
            </w:r>
            <w:r>
              <w:t>lı olarak başvuruda bulunup malul</w:t>
            </w:r>
            <w:r w:rsidRPr="00D821D8">
              <w:t>lük veya yaşlılık aylığı bağlanmasına hak kazandığının  saptanmasından önce veya sonra ölen; veya</w:t>
            </w:r>
          </w:p>
        </w:tc>
      </w:tr>
      <w:tr w:rsidR="00616AA3">
        <w:trPr>
          <w:gridAfter w:val="7"/>
          <w:wAfter w:w="712" w:type="dxa"/>
        </w:trPr>
        <w:tc>
          <w:tcPr>
            <w:tcW w:w="1628" w:type="dxa"/>
            <w:gridSpan w:val="3"/>
          </w:tcPr>
          <w:p w:rsidR="00616AA3" w:rsidRDefault="00616AA3" w:rsidP="00D728B7"/>
        </w:tc>
        <w:tc>
          <w:tcPr>
            <w:tcW w:w="428" w:type="dxa"/>
            <w:gridSpan w:val="10"/>
          </w:tcPr>
          <w:p w:rsidR="00616AA3" w:rsidRPr="00F6009F" w:rsidRDefault="00616AA3" w:rsidP="00D728B7">
            <w:pPr>
              <w:jc w:val="both"/>
            </w:pPr>
          </w:p>
        </w:tc>
        <w:tc>
          <w:tcPr>
            <w:tcW w:w="1906" w:type="dxa"/>
            <w:gridSpan w:val="16"/>
          </w:tcPr>
          <w:p w:rsidR="00616AA3" w:rsidRPr="006D03A1" w:rsidRDefault="00616AA3" w:rsidP="00D728B7"/>
        </w:tc>
        <w:tc>
          <w:tcPr>
            <w:tcW w:w="579" w:type="dxa"/>
            <w:gridSpan w:val="16"/>
          </w:tcPr>
          <w:p w:rsidR="00616AA3" w:rsidRDefault="00616AA3" w:rsidP="00D728B7">
            <w:pPr>
              <w:jc w:val="both"/>
            </w:pPr>
          </w:p>
        </w:tc>
        <w:tc>
          <w:tcPr>
            <w:tcW w:w="551" w:type="dxa"/>
            <w:gridSpan w:val="9"/>
          </w:tcPr>
          <w:p w:rsidR="00616AA3" w:rsidRDefault="00616AA3" w:rsidP="00D728B7">
            <w:pPr>
              <w:jc w:val="both"/>
            </w:pPr>
          </w:p>
        </w:tc>
        <w:tc>
          <w:tcPr>
            <w:tcW w:w="755" w:type="dxa"/>
            <w:gridSpan w:val="11"/>
          </w:tcPr>
          <w:p w:rsidR="00616AA3" w:rsidRDefault="00616AA3" w:rsidP="00D728B7">
            <w:pPr>
              <w:jc w:val="both"/>
            </w:pPr>
            <w:r>
              <w:t>(B)</w:t>
            </w:r>
          </w:p>
        </w:tc>
        <w:tc>
          <w:tcPr>
            <w:tcW w:w="3382" w:type="dxa"/>
            <w:gridSpan w:val="7"/>
          </w:tcPr>
          <w:p w:rsidR="00616AA3" w:rsidRPr="00D821D8" w:rsidRDefault="00616AA3" w:rsidP="00D728B7">
            <w:pPr>
              <w:jc w:val="both"/>
            </w:pPr>
            <w:r w:rsidRPr="00D821D8">
              <w:t xml:space="preserve">En az 15  yıldan beri sigortalı bulunan ve bu süre içinde toplam en az </w:t>
            </w:r>
            <w:r>
              <w:t>beş bin dört yüz gün malullük, yaşlılık ve ö</w:t>
            </w:r>
            <w:r w:rsidRPr="00D821D8">
              <w:t xml:space="preserve">lüm </w:t>
            </w:r>
            <w:r>
              <w:t>s</w:t>
            </w:r>
            <w:r w:rsidRPr="00D821D8">
              <w:t>igortaları primi ödemiş olan;</w:t>
            </w:r>
          </w:p>
        </w:tc>
      </w:tr>
      <w:tr w:rsidR="00616AA3">
        <w:trPr>
          <w:gridAfter w:val="7"/>
          <w:wAfter w:w="712" w:type="dxa"/>
        </w:trPr>
        <w:tc>
          <w:tcPr>
            <w:tcW w:w="1628" w:type="dxa"/>
            <w:gridSpan w:val="3"/>
          </w:tcPr>
          <w:p w:rsidR="00616AA3" w:rsidRDefault="00616AA3" w:rsidP="00D728B7"/>
        </w:tc>
        <w:tc>
          <w:tcPr>
            <w:tcW w:w="428" w:type="dxa"/>
            <w:gridSpan w:val="10"/>
          </w:tcPr>
          <w:p w:rsidR="00616AA3" w:rsidRPr="00F6009F" w:rsidRDefault="00616AA3" w:rsidP="00D728B7">
            <w:pPr>
              <w:jc w:val="both"/>
            </w:pPr>
          </w:p>
        </w:tc>
        <w:tc>
          <w:tcPr>
            <w:tcW w:w="1906" w:type="dxa"/>
            <w:gridSpan w:val="16"/>
          </w:tcPr>
          <w:p w:rsidR="00616AA3" w:rsidRPr="006D03A1" w:rsidRDefault="00616AA3" w:rsidP="00D728B7"/>
        </w:tc>
        <w:tc>
          <w:tcPr>
            <w:tcW w:w="579" w:type="dxa"/>
            <w:gridSpan w:val="16"/>
          </w:tcPr>
          <w:p w:rsidR="00616AA3" w:rsidRDefault="00616AA3" w:rsidP="00D728B7">
            <w:pPr>
              <w:jc w:val="both"/>
            </w:pPr>
          </w:p>
        </w:tc>
        <w:tc>
          <w:tcPr>
            <w:tcW w:w="551" w:type="dxa"/>
            <w:gridSpan w:val="9"/>
          </w:tcPr>
          <w:p w:rsidR="00616AA3" w:rsidRDefault="00616AA3" w:rsidP="00D728B7">
            <w:pPr>
              <w:jc w:val="both"/>
            </w:pPr>
          </w:p>
        </w:tc>
        <w:tc>
          <w:tcPr>
            <w:tcW w:w="4137" w:type="dxa"/>
            <w:gridSpan w:val="18"/>
          </w:tcPr>
          <w:p w:rsidR="00616AA3" w:rsidRPr="00D821D8" w:rsidRDefault="00616AA3" w:rsidP="00D728B7">
            <w:pPr>
              <w:jc w:val="both"/>
            </w:pPr>
            <w:r>
              <w:t xml:space="preserve">sigortalının hak  sahiplerine ölüm aylığı </w:t>
            </w:r>
            <w:r w:rsidRPr="00D821D8">
              <w:t>bağlanır</w:t>
            </w:r>
            <w:r>
              <w:t>.</w:t>
            </w:r>
          </w:p>
        </w:tc>
      </w:tr>
      <w:tr w:rsidR="00616AA3">
        <w:trPr>
          <w:gridAfter w:val="7"/>
          <w:wAfter w:w="712" w:type="dxa"/>
        </w:trPr>
        <w:tc>
          <w:tcPr>
            <w:tcW w:w="1628" w:type="dxa"/>
            <w:gridSpan w:val="3"/>
          </w:tcPr>
          <w:p w:rsidR="00616AA3" w:rsidRDefault="00616AA3" w:rsidP="00D728B7"/>
        </w:tc>
        <w:tc>
          <w:tcPr>
            <w:tcW w:w="428" w:type="dxa"/>
            <w:gridSpan w:val="10"/>
          </w:tcPr>
          <w:p w:rsidR="00616AA3" w:rsidRPr="00F6009F" w:rsidRDefault="00616AA3" w:rsidP="00D728B7">
            <w:pPr>
              <w:jc w:val="both"/>
            </w:pPr>
          </w:p>
        </w:tc>
        <w:tc>
          <w:tcPr>
            <w:tcW w:w="1906" w:type="dxa"/>
            <w:gridSpan w:val="16"/>
          </w:tcPr>
          <w:p w:rsidR="00616AA3" w:rsidRPr="006D03A1" w:rsidRDefault="00616AA3" w:rsidP="00D728B7"/>
        </w:tc>
        <w:tc>
          <w:tcPr>
            <w:tcW w:w="579" w:type="dxa"/>
            <w:gridSpan w:val="16"/>
          </w:tcPr>
          <w:p w:rsidR="00616AA3" w:rsidRDefault="00616AA3" w:rsidP="00D728B7">
            <w:pPr>
              <w:jc w:val="both"/>
            </w:pPr>
          </w:p>
        </w:tc>
        <w:tc>
          <w:tcPr>
            <w:tcW w:w="551" w:type="dxa"/>
            <w:gridSpan w:val="9"/>
          </w:tcPr>
          <w:p w:rsidR="00616AA3" w:rsidRDefault="00616AA3" w:rsidP="00D728B7">
            <w:pPr>
              <w:jc w:val="both"/>
            </w:pPr>
            <w:r>
              <w:t>(2)</w:t>
            </w:r>
          </w:p>
        </w:tc>
        <w:tc>
          <w:tcPr>
            <w:tcW w:w="4137" w:type="dxa"/>
            <w:gridSpan w:val="18"/>
          </w:tcPr>
          <w:p w:rsidR="00616AA3" w:rsidRPr="00E57119" w:rsidRDefault="00616AA3" w:rsidP="00D728B7">
            <w:pPr>
              <w:jc w:val="both"/>
            </w:pPr>
            <w:r w:rsidRPr="00E57119">
              <w:t xml:space="preserve">Yukarıdaki </w:t>
            </w:r>
            <w:r>
              <w:t xml:space="preserve">(1)’inci fıkranın (B) </w:t>
            </w:r>
            <w:r w:rsidRPr="00E57119">
              <w:t>bendindeki koşulu yerine getirmemiş olmakla beraber sigortalılık süresi 5 yıl ve daha fazla o</w:t>
            </w:r>
            <w:r>
              <w:t>lup en az bin sekiz yüz gün malu</w:t>
            </w:r>
            <w:r w:rsidRPr="00E57119">
              <w:t xml:space="preserve">llük, yaşlılık ve ölüm sigortaları primi  ödeyen sigortalının, ölüm tarihinden  önceki  son 5 takvim yılında en az altı yüz gün </w:t>
            </w:r>
            <w:r>
              <w:t>malul</w:t>
            </w:r>
            <w:r w:rsidRPr="00E57119">
              <w:t>lük, yaşlılık ve ölüm  sigortaları primi ödemiş olması ve ölüm tarihinden önceki son 5 yıl içinde en az 3 yıl ülkede ikamet etmiş olması koşuluyla hak sahibi kimselerine indirimli aylık bağlanır.</w:t>
            </w:r>
          </w:p>
        </w:tc>
      </w:tr>
      <w:tr w:rsidR="00616AA3">
        <w:trPr>
          <w:gridAfter w:val="7"/>
          <w:wAfter w:w="712" w:type="dxa"/>
        </w:trPr>
        <w:tc>
          <w:tcPr>
            <w:tcW w:w="1628" w:type="dxa"/>
            <w:gridSpan w:val="3"/>
          </w:tcPr>
          <w:p w:rsidR="00616AA3" w:rsidRDefault="00616AA3" w:rsidP="00D728B7"/>
        </w:tc>
        <w:tc>
          <w:tcPr>
            <w:tcW w:w="428" w:type="dxa"/>
            <w:gridSpan w:val="10"/>
          </w:tcPr>
          <w:p w:rsidR="00616AA3" w:rsidRPr="00F6009F" w:rsidRDefault="00616AA3" w:rsidP="00D728B7">
            <w:pPr>
              <w:jc w:val="both"/>
            </w:pPr>
          </w:p>
        </w:tc>
        <w:tc>
          <w:tcPr>
            <w:tcW w:w="1906" w:type="dxa"/>
            <w:gridSpan w:val="16"/>
          </w:tcPr>
          <w:p w:rsidR="00616AA3" w:rsidRPr="006D03A1" w:rsidRDefault="00616AA3" w:rsidP="00D728B7"/>
        </w:tc>
        <w:tc>
          <w:tcPr>
            <w:tcW w:w="579" w:type="dxa"/>
            <w:gridSpan w:val="16"/>
          </w:tcPr>
          <w:p w:rsidR="00616AA3" w:rsidRDefault="00616AA3" w:rsidP="00D728B7">
            <w:pPr>
              <w:jc w:val="both"/>
            </w:pPr>
          </w:p>
        </w:tc>
        <w:tc>
          <w:tcPr>
            <w:tcW w:w="551" w:type="dxa"/>
            <w:gridSpan w:val="9"/>
          </w:tcPr>
          <w:p w:rsidR="00616AA3" w:rsidRDefault="00616AA3" w:rsidP="00D728B7">
            <w:pPr>
              <w:jc w:val="both"/>
            </w:pPr>
            <w:r>
              <w:t>(3)</w:t>
            </w:r>
          </w:p>
        </w:tc>
        <w:tc>
          <w:tcPr>
            <w:tcW w:w="4137" w:type="dxa"/>
            <w:gridSpan w:val="18"/>
          </w:tcPr>
          <w:p w:rsidR="00616AA3" w:rsidRDefault="00616AA3" w:rsidP="00D728B7">
            <w:pPr>
              <w:jc w:val="both"/>
            </w:pPr>
            <w:r>
              <w:t xml:space="preserve">Yukarıdaki (1)’inci fıkranın (B) bendi veya (2)’nci fıkranın  öngördüğü koşulları </w:t>
            </w:r>
            <w:r w:rsidRPr="00D821D8">
              <w:t>yerine getirmemiş  olmakla beraber:</w:t>
            </w:r>
          </w:p>
        </w:tc>
      </w:tr>
      <w:tr w:rsidR="00616AA3">
        <w:trPr>
          <w:gridAfter w:val="7"/>
          <w:wAfter w:w="712" w:type="dxa"/>
        </w:trPr>
        <w:tc>
          <w:tcPr>
            <w:tcW w:w="1628" w:type="dxa"/>
            <w:gridSpan w:val="3"/>
          </w:tcPr>
          <w:p w:rsidR="00616AA3" w:rsidRDefault="00616AA3" w:rsidP="00D728B7"/>
        </w:tc>
        <w:tc>
          <w:tcPr>
            <w:tcW w:w="428" w:type="dxa"/>
            <w:gridSpan w:val="10"/>
          </w:tcPr>
          <w:p w:rsidR="00616AA3" w:rsidRPr="00F6009F" w:rsidRDefault="00616AA3" w:rsidP="00D728B7">
            <w:pPr>
              <w:jc w:val="both"/>
            </w:pPr>
          </w:p>
        </w:tc>
        <w:tc>
          <w:tcPr>
            <w:tcW w:w="1906" w:type="dxa"/>
            <w:gridSpan w:val="16"/>
          </w:tcPr>
          <w:p w:rsidR="00616AA3" w:rsidRPr="006D03A1" w:rsidRDefault="00616AA3" w:rsidP="00D728B7"/>
        </w:tc>
        <w:tc>
          <w:tcPr>
            <w:tcW w:w="579" w:type="dxa"/>
            <w:gridSpan w:val="16"/>
          </w:tcPr>
          <w:p w:rsidR="00616AA3" w:rsidRDefault="00616AA3" w:rsidP="00D728B7">
            <w:pPr>
              <w:jc w:val="both"/>
            </w:pPr>
          </w:p>
        </w:tc>
        <w:tc>
          <w:tcPr>
            <w:tcW w:w="551" w:type="dxa"/>
            <w:gridSpan w:val="9"/>
          </w:tcPr>
          <w:p w:rsidR="00616AA3" w:rsidRDefault="00616AA3" w:rsidP="00D728B7">
            <w:pPr>
              <w:jc w:val="both"/>
            </w:pPr>
          </w:p>
        </w:tc>
        <w:tc>
          <w:tcPr>
            <w:tcW w:w="755" w:type="dxa"/>
            <w:gridSpan w:val="11"/>
          </w:tcPr>
          <w:p w:rsidR="00616AA3" w:rsidRDefault="00616AA3" w:rsidP="00D728B7">
            <w:pPr>
              <w:jc w:val="both"/>
            </w:pPr>
            <w:r>
              <w:t>(A)</w:t>
            </w:r>
          </w:p>
        </w:tc>
        <w:tc>
          <w:tcPr>
            <w:tcW w:w="3382" w:type="dxa"/>
            <w:gridSpan w:val="7"/>
          </w:tcPr>
          <w:p w:rsidR="00616AA3" w:rsidRDefault="00616AA3" w:rsidP="00D728B7">
            <w:pPr>
              <w:jc w:val="both"/>
            </w:pPr>
            <w:r>
              <w:t>Bu Yasanın 4’üncü, 95’i</w:t>
            </w:r>
            <w:r w:rsidRPr="00D821D8">
              <w:t>nci ve 95A maddeleri kapsamında sigortalı olan ve sigortalı olduğu ilk tarih ile ölüm tarihi arasındaki</w:t>
            </w:r>
            <w:r>
              <w:t xml:space="preserve"> her yıl için ortalama yüz elli gün malul</w:t>
            </w:r>
            <w:r w:rsidRPr="00D821D8">
              <w:t xml:space="preserve">lük, </w:t>
            </w:r>
            <w:r>
              <w:t>y</w:t>
            </w:r>
            <w:r w:rsidRPr="00D821D8">
              <w:t xml:space="preserve">aşlılık ve </w:t>
            </w:r>
            <w:r>
              <w:t>ö</w:t>
            </w:r>
            <w:r w:rsidRPr="00D821D8">
              <w:t xml:space="preserve">lüm </w:t>
            </w:r>
            <w:r>
              <w:t>sigortaları</w:t>
            </w:r>
            <w:r w:rsidRPr="00D821D8">
              <w:t xml:space="preserve"> primi ödemiş olan; veya</w:t>
            </w:r>
          </w:p>
        </w:tc>
      </w:tr>
      <w:tr w:rsidR="00616AA3">
        <w:trPr>
          <w:gridAfter w:val="7"/>
          <w:wAfter w:w="712" w:type="dxa"/>
        </w:trPr>
        <w:tc>
          <w:tcPr>
            <w:tcW w:w="1628" w:type="dxa"/>
            <w:gridSpan w:val="3"/>
          </w:tcPr>
          <w:p w:rsidR="00616AA3" w:rsidRDefault="00616AA3" w:rsidP="00D728B7"/>
        </w:tc>
        <w:tc>
          <w:tcPr>
            <w:tcW w:w="428" w:type="dxa"/>
            <w:gridSpan w:val="10"/>
          </w:tcPr>
          <w:p w:rsidR="00616AA3" w:rsidRPr="00F6009F" w:rsidRDefault="00616AA3" w:rsidP="00D728B7">
            <w:pPr>
              <w:jc w:val="both"/>
            </w:pPr>
          </w:p>
        </w:tc>
        <w:tc>
          <w:tcPr>
            <w:tcW w:w="1906" w:type="dxa"/>
            <w:gridSpan w:val="16"/>
          </w:tcPr>
          <w:p w:rsidR="00616AA3" w:rsidRPr="006D03A1" w:rsidRDefault="00616AA3" w:rsidP="00D728B7"/>
        </w:tc>
        <w:tc>
          <w:tcPr>
            <w:tcW w:w="579" w:type="dxa"/>
            <w:gridSpan w:val="16"/>
          </w:tcPr>
          <w:p w:rsidR="00616AA3" w:rsidRDefault="00616AA3" w:rsidP="00D728B7">
            <w:pPr>
              <w:jc w:val="both"/>
            </w:pPr>
          </w:p>
        </w:tc>
        <w:tc>
          <w:tcPr>
            <w:tcW w:w="551" w:type="dxa"/>
            <w:gridSpan w:val="9"/>
          </w:tcPr>
          <w:p w:rsidR="00616AA3" w:rsidRDefault="00616AA3" w:rsidP="00D728B7">
            <w:pPr>
              <w:jc w:val="both"/>
            </w:pPr>
          </w:p>
        </w:tc>
        <w:tc>
          <w:tcPr>
            <w:tcW w:w="755" w:type="dxa"/>
            <w:gridSpan w:val="11"/>
          </w:tcPr>
          <w:p w:rsidR="00616AA3" w:rsidRDefault="00616AA3" w:rsidP="00D728B7">
            <w:pPr>
              <w:jc w:val="both"/>
            </w:pPr>
            <w:r>
              <w:t>(B)</w:t>
            </w:r>
          </w:p>
        </w:tc>
        <w:tc>
          <w:tcPr>
            <w:tcW w:w="3382" w:type="dxa"/>
            <w:gridSpan w:val="7"/>
          </w:tcPr>
          <w:p w:rsidR="00616AA3" w:rsidRDefault="00616AA3" w:rsidP="00D728B7">
            <w:pPr>
              <w:jc w:val="both"/>
            </w:pPr>
            <w:r>
              <w:t>Bu Yasanın 4’üncü</w:t>
            </w:r>
            <w:r w:rsidRPr="00D821D8">
              <w:t xml:space="preserve"> </w:t>
            </w:r>
            <w:r>
              <w:t>maddesi kapsamında sigortalı olarak çalışırken ölen,</w:t>
            </w:r>
          </w:p>
        </w:tc>
      </w:tr>
      <w:tr w:rsidR="00616AA3">
        <w:trPr>
          <w:gridAfter w:val="7"/>
          <w:wAfter w:w="712" w:type="dxa"/>
        </w:trPr>
        <w:tc>
          <w:tcPr>
            <w:tcW w:w="1628" w:type="dxa"/>
            <w:gridSpan w:val="3"/>
          </w:tcPr>
          <w:p w:rsidR="00616AA3" w:rsidRDefault="00616AA3" w:rsidP="00D728B7"/>
        </w:tc>
        <w:tc>
          <w:tcPr>
            <w:tcW w:w="428" w:type="dxa"/>
            <w:gridSpan w:val="10"/>
          </w:tcPr>
          <w:p w:rsidR="00616AA3" w:rsidRPr="00F6009F" w:rsidRDefault="00616AA3" w:rsidP="00D728B7">
            <w:pPr>
              <w:jc w:val="both"/>
            </w:pPr>
          </w:p>
        </w:tc>
        <w:tc>
          <w:tcPr>
            <w:tcW w:w="1906" w:type="dxa"/>
            <w:gridSpan w:val="16"/>
          </w:tcPr>
          <w:p w:rsidR="00616AA3" w:rsidRPr="006D03A1" w:rsidRDefault="00616AA3" w:rsidP="00D728B7"/>
        </w:tc>
        <w:tc>
          <w:tcPr>
            <w:tcW w:w="579" w:type="dxa"/>
            <w:gridSpan w:val="16"/>
          </w:tcPr>
          <w:p w:rsidR="00616AA3" w:rsidRDefault="00616AA3" w:rsidP="00D728B7">
            <w:pPr>
              <w:jc w:val="both"/>
            </w:pPr>
          </w:p>
        </w:tc>
        <w:tc>
          <w:tcPr>
            <w:tcW w:w="551" w:type="dxa"/>
            <w:gridSpan w:val="9"/>
          </w:tcPr>
          <w:p w:rsidR="00616AA3" w:rsidRDefault="00616AA3" w:rsidP="00D728B7">
            <w:pPr>
              <w:jc w:val="both"/>
            </w:pPr>
          </w:p>
        </w:tc>
        <w:tc>
          <w:tcPr>
            <w:tcW w:w="4137" w:type="dxa"/>
            <w:gridSpan w:val="18"/>
          </w:tcPr>
          <w:p w:rsidR="00616AA3" w:rsidRDefault="00616AA3" w:rsidP="00D728B7">
            <w:pPr>
              <w:jc w:val="both"/>
            </w:pPr>
            <w:r w:rsidRPr="00D821D8">
              <w:t>sigortalının hak sahiplerine bağlanacak aylıkların hesabına esas tutulan aylık, ölüm tarihindeki aylık prime esas kazanç alt sınırının %60’ı oranındadır.”</w:t>
            </w:r>
          </w:p>
          <w:p w:rsidR="00616AA3" w:rsidRDefault="00616AA3" w:rsidP="00D728B7">
            <w:pPr>
              <w:jc w:val="both"/>
            </w:pPr>
          </w:p>
        </w:tc>
      </w:tr>
      <w:tr w:rsidR="00616AA3">
        <w:trPr>
          <w:gridAfter w:val="7"/>
          <w:wAfter w:w="712" w:type="dxa"/>
        </w:trPr>
        <w:tc>
          <w:tcPr>
            <w:tcW w:w="1628" w:type="dxa"/>
            <w:gridSpan w:val="3"/>
          </w:tcPr>
          <w:p w:rsidR="00616AA3" w:rsidRDefault="00616AA3" w:rsidP="00D728B7">
            <w:r w:rsidRPr="006D03A1">
              <w:t xml:space="preserve">Esas Yasanın 68’inci Maddesinin </w:t>
            </w:r>
          </w:p>
        </w:tc>
        <w:tc>
          <w:tcPr>
            <w:tcW w:w="7601" w:type="dxa"/>
            <w:gridSpan w:val="69"/>
          </w:tcPr>
          <w:p w:rsidR="00616AA3" w:rsidRPr="00D821D8" w:rsidRDefault="00616AA3" w:rsidP="00D728B7">
            <w:pPr>
              <w:jc w:val="both"/>
            </w:pPr>
            <w:r w:rsidRPr="006D03A1">
              <w:t>1</w:t>
            </w:r>
            <w:r>
              <w:t>9</w:t>
            </w:r>
            <w:r w:rsidRPr="006D03A1">
              <w:t>. Esas Yasa, 68’inci maddesi kaldırılmak ve yerine aşağıdaki yeni 68’inci madde konmak suretiyle değiştirilir:</w:t>
            </w:r>
          </w:p>
        </w:tc>
      </w:tr>
      <w:tr w:rsidR="00616AA3">
        <w:trPr>
          <w:gridAfter w:val="7"/>
          <w:wAfter w:w="712" w:type="dxa"/>
        </w:trPr>
        <w:tc>
          <w:tcPr>
            <w:tcW w:w="1628" w:type="dxa"/>
            <w:gridSpan w:val="3"/>
          </w:tcPr>
          <w:p w:rsidR="00616AA3" w:rsidRDefault="00616AA3" w:rsidP="00D728B7">
            <w:r w:rsidRPr="006D03A1">
              <w:t>Değiştirilmesi</w:t>
            </w:r>
          </w:p>
        </w:tc>
        <w:tc>
          <w:tcPr>
            <w:tcW w:w="428" w:type="dxa"/>
            <w:gridSpan w:val="10"/>
          </w:tcPr>
          <w:p w:rsidR="00616AA3" w:rsidRPr="00F6009F" w:rsidRDefault="00616AA3" w:rsidP="00D728B7">
            <w:pPr>
              <w:jc w:val="both"/>
            </w:pPr>
          </w:p>
        </w:tc>
        <w:tc>
          <w:tcPr>
            <w:tcW w:w="1944" w:type="dxa"/>
            <w:gridSpan w:val="18"/>
          </w:tcPr>
          <w:p w:rsidR="00616AA3" w:rsidRPr="006D03A1" w:rsidRDefault="00616AA3" w:rsidP="00D728B7">
            <w:r w:rsidRPr="006D03A1">
              <w:t>“Ölüm Aylığının Hesaplanması</w:t>
            </w:r>
          </w:p>
        </w:tc>
        <w:tc>
          <w:tcPr>
            <w:tcW w:w="557" w:type="dxa"/>
            <w:gridSpan w:val="15"/>
          </w:tcPr>
          <w:p w:rsidR="00616AA3" w:rsidRDefault="00616AA3" w:rsidP="00D728B7">
            <w:pPr>
              <w:jc w:val="both"/>
            </w:pPr>
            <w:r>
              <w:t>68.</w:t>
            </w:r>
          </w:p>
        </w:tc>
        <w:tc>
          <w:tcPr>
            <w:tcW w:w="551" w:type="dxa"/>
            <w:gridSpan w:val="9"/>
          </w:tcPr>
          <w:p w:rsidR="00616AA3" w:rsidRDefault="00616AA3" w:rsidP="00D728B7">
            <w:pPr>
              <w:jc w:val="both"/>
            </w:pPr>
            <w:r>
              <w:t>(1)</w:t>
            </w:r>
          </w:p>
        </w:tc>
        <w:tc>
          <w:tcPr>
            <w:tcW w:w="4121" w:type="dxa"/>
            <w:gridSpan w:val="17"/>
          </w:tcPr>
          <w:p w:rsidR="00616AA3" w:rsidRPr="00D821D8" w:rsidRDefault="00616AA3" w:rsidP="00D728B7">
            <w:pPr>
              <w:jc w:val="both"/>
            </w:pPr>
            <w:r>
              <w:t>Sigortalın</w:t>
            </w:r>
            <w:r w:rsidRPr="000079C5">
              <w:t>ın ölümü halinde hak sahiplerine bağlanacak aylığın hesaplanmasında:</w:t>
            </w:r>
          </w:p>
        </w:tc>
      </w:tr>
      <w:tr w:rsidR="00616AA3">
        <w:trPr>
          <w:gridAfter w:val="7"/>
          <w:wAfter w:w="712"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43" w:type="dxa"/>
            <w:gridSpan w:val="18"/>
          </w:tcPr>
          <w:p w:rsidR="00616AA3" w:rsidRPr="006D03A1" w:rsidRDefault="00616AA3" w:rsidP="00D728B7">
            <w:pPr>
              <w:jc w:val="both"/>
            </w:pPr>
          </w:p>
        </w:tc>
        <w:tc>
          <w:tcPr>
            <w:tcW w:w="550" w:type="dxa"/>
            <w:gridSpan w:val="14"/>
          </w:tcPr>
          <w:p w:rsidR="00616AA3" w:rsidRDefault="00616AA3" w:rsidP="00D728B7">
            <w:pPr>
              <w:jc w:val="both"/>
            </w:pPr>
          </w:p>
        </w:tc>
        <w:tc>
          <w:tcPr>
            <w:tcW w:w="551" w:type="dxa"/>
            <w:gridSpan w:val="9"/>
          </w:tcPr>
          <w:p w:rsidR="00616AA3" w:rsidRDefault="00616AA3" w:rsidP="00D728B7">
            <w:pPr>
              <w:jc w:val="both"/>
            </w:pPr>
          </w:p>
        </w:tc>
        <w:tc>
          <w:tcPr>
            <w:tcW w:w="704" w:type="dxa"/>
            <w:gridSpan w:val="8"/>
          </w:tcPr>
          <w:p w:rsidR="00616AA3" w:rsidRPr="000079C5" w:rsidRDefault="00616AA3" w:rsidP="00D728B7">
            <w:pPr>
              <w:jc w:val="both"/>
            </w:pPr>
            <w:r>
              <w:t>(A)</w:t>
            </w:r>
          </w:p>
        </w:tc>
        <w:tc>
          <w:tcPr>
            <w:tcW w:w="3417" w:type="dxa"/>
            <w:gridSpan w:val="9"/>
          </w:tcPr>
          <w:p w:rsidR="00616AA3" w:rsidRPr="000079C5" w:rsidRDefault="00616AA3" w:rsidP="00D728B7">
            <w:pPr>
              <w:jc w:val="both"/>
            </w:pPr>
            <w:r w:rsidRPr="000079C5">
              <w:t xml:space="preserve">Sigortalının almakta olduğu veya bağlanmasına hak kazanmış bulunduğu </w:t>
            </w:r>
            <w:r>
              <w:t>malul</w:t>
            </w:r>
            <w:r w:rsidRPr="000079C5">
              <w:t>lük veya yaşlılık aylığı,</w:t>
            </w:r>
          </w:p>
        </w:tc>
      </w:tr>
      <w:tr w:rsidR="00616AA3">
        <w:trPr>
          <w:gridAfter w:val="7"/>
          <w:wAfter w:w="712"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43" w:type="dxa"/>
            <w:gridSpan w:val="18"/>
          </w:tcPr>
          <w:p w:rsidR="00616AA3" w:rsidRPr="006D03A1" w:rsidRDefault="00616AA3" w:rsidP="00D728B7">
            <w:pPr>
              <w:jc w:val="both"/>
            </w:pPr>
          </w:p>
        </w:tc>
        <w:tc>
          <w:tcPr>
            <w:tcW w:w="550" w:type="dxa"/>
            <w:gridSpan w:val="14"/>
          </w:tcPr>
          <w:p w:rsidR="00616AA3" w:rsidRDefault="00616AA3" w:rsidP="00D728B7">
            <w:pPr>
              <w:jc w:val="both"/>
            </w:pPr>
          </w:p>
        </w:tc>
        <w:tc>
          <w:tcPr>
            <w:tcW w:w="551" w:type="dxa"/>
            <w:gridSpan w:val="9"/>
          </w:tcPr>
          <w:p w:rsidR="00616AA3" w:rsidRDefault="00616AA3" w:rsidP="00D728B7">
            <w:pPr>
              <w:jc w:val="both"/>
            </w:pPr>
          </w:p>
        </w:tc>
        <w:tc>
          <w:tcPr>
            <w:tcW w:w="704" w:type="dxa"/>
            <w:gridSpan w:val="8"/>
          </w:tcPr>
          <w:p w:rsidR="00616AA3" w:rsidRDefault="00616AA3" w:rsidP="00D728B7">
            <w:pPr>
              <w:jc w:val="both"/>
            </w:pPr>
            <w:r>
              <w:t>(B)</w:t>
            </w:r>
          </w:p>
        </w:tc>
        <w:tc>
          <w:tcPr>
            <w:tcW w:w="3417" w:type="dxa"/>
            <w:gridSpan w:val="9"/>
          </w:tcPr>
          <w:p w:rsidR="00616AA3" w:rsidRPr="000079C5" w:rsidRDefault="00616AA3" w:rsidP="00D728B7">
            <w:pPr>
              <w:jc w:val="both"/>
            </w:pPr>
            <w:r w:rsidRPr="000079C5">
              <w:t xml:space="preserve">Tekrar çalışmaya başlaması nedeni ile </w:t>
            </w:r>
            <w:r>
              <w:t>malul</w:t>
            </w:r>
            <w:r w:rsidRPr="000079C5">
              <w:t>lük aylığı durdurulmuş olan sigortalı için ölüm tarihinde  saptanacak yeni aylığı,</w:t>
            </w:r>
          </w:p>
        </w:tc>
      </w:tr>
      <w:tr w:rsidR="00616AA3">
        <w:trPr>
          <w:gridAfter w:val="7"/>
          <w:wAfter w:w="712"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43" w:type="dxa"/>
            <w:gridSpan w:val="18"/>
          </w:tcPr>
          <w:p w:rsidR="00616AA3" w:rsidRPr="006D03A1" w:rsidRDefault="00616AA3" w:rsidP="00D728B7">
            <w:pPr>
              <w:jc w:val="both"/>
            </w:pPr>
          </w:p>
        </w:tc>
        <w:tc>
          <w:tcPr>
            <w:tcW w:w="550" w:type="dxa"/>
            <w:gridSpan w:val="14"/>
          </w:tcPr>
          <w:p w:rsidR="00616AA3" w:rsidRDefault="00616AA3" w:rsidP="00D728B7">
            <w:pPr>
              <w:jc w:val="both"/>
            </w:pPr>
          </w:p>
        </w:tc>
        <w:tc>
          <w:tcPr>
            <w:tcW w:w="551" w:type="dxa"/>
            <w:gridSpan w:val="9"/>
          </w:tcPr>
          <w:p w:rsidR="00616AA3" w:rsidRDefault="00616AA3" w:rsidP="00D728B7">
            <w:pPr>
              <w:jc w:val="both"/>
            </w:pPr>
          </w:p>
        </w:tc>
        <w:tc>
          <w:tcPr>
            <w:tcW w:w="704" w:type="dxa"/>
            <w:gridSpan w:val="8"/>
          </w:tcPr>
          <w:p w:rsidR="00616AA3" w:rsidRDefault="00616AA3" w:rsidP="00D728B7">
            <w:pPr>
              <w:jc w:val="both"/>
            </w:pPr>
            <w:r>
              <w:t>(C)</w:t>
            </w:r>
          </w:p>
        </w:tc>
        <w:tc>
          <w:tcPr>
            <w:tcW w:w="3417" w:type="dxa"/>
            <w:gridSpan w:val="9"/>
          </w:tcPr>
          <w:p w:rsidR="00616AA3" w:rsidRPr="000079C5" w:rsidRDefault="00616AA3" w:rsidP="00D728B7">
            <w:pPr>
              <w:jc w:val="both"/>
            </w:pPr>
            <w:r w:rsidRPr="000079C5">
              <w:t xml:space="preserve">Yaşlılık aylığı almakta iken ayni zamanda çalışmaya devam eden sigortalının ölümü halinde </w:t>
            </w:r>
            <w:r>
              <w:t xml:space="preserve">bu </w:t>
            </w:r>
            <w:r w:rsidRPr="000079C5">
              <w:t>Yasanın 64’üncü maddesi kurallar</w:t>
            </w:r>
            <w:r>
              <w:t>ına göre hesaplanan yeni aylığı; veya</w:t>
            </w:r>
            <w:r w:rsidRPr="000079C5">
              <w:t xml:space="preserve"> 64’üncü madde kuralları yerine getirilmemişse halen almakta olduğu aylığı,</w:t>
            </w:r>
          </w:p>
        </w:tc>
      </w:tr>
      <w:tr w:rsidR="00616AA3">
        <w:trPr>
          <w:gridAfter w:val="7"/>
          <w:wAfter w:w="712"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43" w:type="dxa"/>
            <w:gridSpan w:val="18"/>
          </w:tcPr>
          <w:p w:rsidR="00616AA3" w:rsidRPr="006D03A1" w:rsidRDefault="00616AA3" w:rsidP="00D728B7">
            <w:pPr>
              <w:jc w:val="both"/>
            </w:pPr>
          </w:p>
        </w:tc>
        <w:tc>
          <w:tcPr>
            <w:tcW w:w="550" w:type="dxa"/>
            <w:gridSpan w:val="14"/>
          </w:tcPr>
          <w:p w:rsidR="00616AA3" w:rsidRDefault="00616AA3" w:rsidP="00D728B7">
            <w:pPr>
              <w:jc w:val="both"/>
            </w:pPr>
          </w:p>
        </w:tc>
        <w:tc>
          <w:tcPr>
            <w:tcW w:w="551" w:type="dxa"/>
            <w:gridSpan w:val="9"/>
          </w:tcPr>
          <w:p w:rsidR="00616AA3" w:rsidRDefault="00616AA3" w:rsidP="00D728B7">
            <w:pPr>
              <w:jc w:val="both"/>
            </w:pPr>
          </w:p>
        </w:tc>
        <w:tc>
          <w:tcPr>
            <w:tcW w:w="704" w:type="dxa"/>
            <w:gridSpan w:val="8"/>
          </w:tcPr>
          <w:p w:rsidR="00616AA3" w:rsidRDefault="00616AA3" w:rsidP="00D728B7">
            <w:pPr>
              <w:jc w:val="both"/>
            </w:pPr>
            <w:r>
              <w:t>(Ç)</w:t>
            </w:r>
          </w:p>
        </w:tc>
        <w:tc>
          <w:tcPr>
            <w:tcW w:w="3417" w:type="dxa"/>
            <w:gridSpan w:val="9"/>
          </w:tcPr>
          <w:p w:rsidR="00616AA3" w:rsidRPr="00E57119" w:rsidRDefault="00616AA3" w:rsidP="00D728B7">
            <w:pPr>
              <w:jc w:val="both"/>
            </w:pPr>
            <w:r w:rsidRPr="00E57119">
              <w:t>Bu Yasanın 67’nci maddesinin (2)’nci fıkrasında öngörülen koşulları yerine getirmiş olan sigortalının ölümü halinde, bu Yasanın 62B maddesi kurallarına göre hesaplanan aylığı,</w:t>
            </w:r>
          </w:p>
        </w:tc>
      </w:tr>
      <w:tr w:rsidR="00616AA3">
        <w:trPr>
          <w:gridAfter w:val="7"/>
          <w:wAfter w:w="712"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43" w:type="dxa"/>
            <w:gridSpan w:val="18"/>
          </w:tcPr>
          <w:p w:rsidR="00616AA3" w:rsidRPr="006D03A1" w:rsidRDefault="00616AA3" w:rsidP="00D728B7">
            <w:pPr>
              <w:jc w:val="both"/>
            </w:pPr>
          </w:p>
        </w:tc>
        <w:tc>
          <w:tcPr>
            <w:tcW w:w="550" w:type="dxa"/>
            <w:gridSpan w:val="14"/>
          </w:tcPr>
          <w:p w:rsidR="00616AA3" w:rsidRDefault="00616AA3" w:rsidP="00D728B7">
            <w:pPr>
              <w:jc w:val="both"/>
            </w:pPr>
          </w:p>
        </w:tc>
        <w:tc>
          <w:tcPr>
            <w:tcW w:w="551" w:type="dxa"/>
            <w:gridSpan w:val="9"/>
          </w:tcPr>
          <w:p w:rsidR="00616AA3" w:rsidRDefault="00616AA3" w:rsidP="00D728B7">
            <w:pPr>
              <w:jc w:val="both"/>
            </w:pPr>
          </w:p>
        </w:tc>
        <w:tc>
          <w:tcPr>
            <w:tcW w:w="4121" w:type="dxa"/>
            <w:gridSpan w:val="17"/>
          </w:tcPr>
          <w:p w:rsidR="00616AA3" w:rsidRDefault="00616AA3" w:rsidP="00D728B7">
            <w:pPr>
              <w:jc w:val="both"/>
            </w:pPr>
            <w:r>
              <w:t>esas alınır.</w:t>
            </w:r>
          </w:p>
        </w:tc>
      </w:tr>
      <w:tr w:rsidR="00616AA3" w:rsidRPr="00D821D8">
        <w:trPr>
          <w:gridAfter w:val="7"/>
          <w:wAfter w:w="712" w:type="dxa"/>
        </w:trPr>
        <w:tc>
          <w:tcPr>
            <w:tcW w:w="1635" w:type="dxa"/>
            <w:gridSpan w:val="4"/>
          </w:tcPr>
          <w:p w:rsidR="00616AA3" w:rsidRDefault="00616AA3" w:rsidP="00D728B7"/>
        </w:tc>
        <w:tc>
          <w:tcPr>
            <w:tcW w:w="429" w:type="dxa"/>
            <w:gridSpan w:val="10"/>
          </w:tcPr>
          <w:p w:rsidR="00616AA3" w:rsidRPr="00F6009F" w:rsidRDefault="00616AA3" w:rsidP="00D728B7">
            <w:pPr>
              <w:jc w:val="both"/>
            </w:pPr>
          </w:p>
        </w:tc>
        <w:tc>
          <w:tcPr>
            <w:tcW w:w="1943" w:type="dxa"/>
            <w:gridSpan w:val="18"/>
          </w:tcPr>
          <w:p w:rsidR="00616AA3" w:rsidRPr="006D03A1" w:rsidRDefault="00616AA3" w:rsidP="00D728B7"/>
        </w:tc>
        <w:tc>
          <w:tcPr>
            <w:tcW w:w="550" w:type="dxa"/>
            <w:gridSpan w:val="14"/>
          </w:tcPr>
          <w:p w:rsidR="00616AA3" w:rsidRDefault="00616AA3" w:rsidP="00D728B7">
            <w:pPr>
              <w:jc w:val="both"/>
            </w:pPr>
          </w:p>
        </w:tc>
        <w:tc>
          <w:tcPr>
            <w:tcW w:w="551" w:type="dxa"/>
            <w:gridSpan w:val="9"/>
          </w:tcPr>
          <w:p w:rsidR="00616AA3" w:rsidRDefault="00616AA3" w:rsidP="00D728B7">
            <w:pPr>
              <w:jc w:val="both"/>
            </w:pPr>
            <w:r>
              <w:t>(2)</w:t>
            </w:r>
          </w:p>
        </w:tc>
        <w:tc>
          <w:tcPr>
            <w:tcW w:w="4121" w:type="dxa"/>
            <w:gridSpan w:val="17"/>
          </w:tcPr>
          <w:p w:rsidR="00616AA3" w:rsidRPr="00D821D8" w:rsidRDefault="00616AA3" w:rsidP="00D728B7">
            <w:pPr>
              <w:jc w:val="both"/>
            </w:pPr>
            <w:r w:rsidRPr="000079C5">
              <w:t>Hak sahiplerine bağlanacak ölüm aylığının hesaplanmasında esas tutulacak aylık bağlama oranının saptanmasında:</w:t>
            </w:r>
          </w:p>
        </w:tc>
      </w:tr>
      <w:tr w:rsidR="00616AA3" w:rsidRPr="000079C5">
        <w:trPr>
          <w:gridAfter w:val="5"/>
          <w:wAfter w:w="610"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43" w:type="dxa"/>
            <w:gridSpan w:val="18"/>
          </w:tcPr>
          <w:p w:rsidR="00616AA3" w:rsidRPr="006D03A1" w:rsidRDefault="00616AA3" w:rsidP="00D728B7">
            <w:pPr>
              <w:jc w:val="both"/>
            </w:pPr>
          </w:p>
        </w:tc>
        <w:tc>
          <w:tcPr>
            <w:tcW w:w="550" w:type="dxa"/>
            <w:gridSpan w:val="14"/>
          </w:tcPr>
          <w:p w:rsidR="00616AA3" w:rsidRDefault="00616AA3" w:rsidP="00D728B7">
            <w:pPr>
              <w:jc w:val="both"/>
            </w:pPr>
          </w:p>
        </w:tc>
        <w:tc>
          <w:tcPr>
            <w:tcW w:w="551" w:type="dxa"/>
            <w:gridSpan w:val="9"/>
          </w:tcPr>
          <w:p w:rsidR="00616AA3" w:rsidRDefault="00616AA3" w:rsidP="00D728B7">
            <w:pPr>
              <w:jc w:val="both"/>
            </w:pPr>
          </w:p>
        </w:tc>
        <w:tc>
          <w:tcPr>
            <w:tcW w:w="704" w:type="dxa"/>
            <w:gridSpan w:val="8"/>
          </w:tcPr>
          <w:p w:rsidR="00616AA3" w:rsidRPr="000079C5" w:rsidRDefault="00616AA3" w:rsidP="00D728B7">
            <w:pPr>
              <w:jc w:val="both"/>
            </w:pPr>
            <w:r>
              <w:t>(A)</w:t>
            </w:r>
          </w:p>
        </w:tc>
        <w:tc>
          <w:tcPr>
            <w:tcW w:w="3519" w:type="dxa"/>
            <w:gridSpan w:val="11"/>
          </w:tcPr>
          <w:p w:rsidR="00616AA3" w:rsidRPr="000079C5" w:rsidRDefault="00616AA3" w:rsidP="00D728B7">
            <w:pPr>
              <w:jc w:val="both"/>
            </w:pPr>
            <w:r w:rsidRPr="000079C5">
              <w:t xml:space="preserve">En az beş bin dört yüz gün </w:t>
            </w:r>
            <w:r>
              <w:t>malul</w:t>
            </w:r>
            <w:r w:rsidRPr="000079C5">
              <w:t>lük, yaşlılık ve ölüm sigortaları primi ödemiş olanlara dokuz bin prim günü üzerinden, prim gün sayısı dokuz bin günden fazla olanlara da ödemiş oldukları prim gün süresi üzerinden,</w:t>
            </w:r>
          </w:p>
        </w:tc>
      </w:tr>
      <w:tr w:rsidR="00616AA3" w:rsidRPr="000079C5">
        <w:trPr>
          <w:gridAfter w:val="4"/>
          <w:wAfter w:w="542"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43" w:type="dxa"/>
            <w:gridSpan w:val="18"/>
          </w:tcPr>
          <w:p w:rsidR="00616AA3" w:rsidRPr="006D03A1" w:rsidRDefault="00616AA3" w:rsidP="00D728B7">
            <w:pPr>
              <w:jc w:val="both"/>
            </w:pPr>
          </w:p>
        </w:tc>
        <w:tc>
          <w:tcPr>
            <w:tcW w:w="550" w:type="dxa"/>
            <w:gridSpan w:val="14"/>
          </w:tcPr>
          <w:p w:rsidR="00616AA3" w:rsidRDefault="00616AA3" w:rsidP="00D728B7">
            <w:pPr>
              <w:jc w:val="both"/>
            </w:pPr>
          </w:p>
        </w:tc>
        <w:tc>
          <w:tcPr>
            <w:tcW w:w="551" w:type="dxa"/>
            <w:gridSpan w:val="9"/>
          </w:tcPr>
          <w:p w:rsidR="00616AA3" w:rsidRDefault="00616AA3" w:rsidP="00D728B7">
            <w:pPr>
              <w:jc w:val="both"/>
            </w:pPr>
          </w:p>
        </w:tc>
        <w:tc>
          <w:tcPr>
            <w:tcW w:w="704" w:type="dxa"/>
            <w:gridSpan w:val="8"/>
          </w:tcPr>
          <w:p w:rsidR="00616AA3" w:rsidRDefault="00616AA3" w:rsidP="00D728B7">
            <w:pPr>
              <w:jc w:val="both"/>
            </w:pPr>
            <w:r>
              <w:t>(B)</w:t>
            </w:r>
          </w:p>
        </w:tc>
        <w:tc>
          <w:tcPr>
            <w:tcW w:w="3587" w:type="dxa"/>
            <w:gridSpan w:val="12"/>
          </w:tcPr>
          <w:p w:rsidR="00616AA3" w:rsidRPr="000079C5" w:rsidRDefault="00616AA3" w:rsidP="00D728B7">
            <w:pPr>
              <w:jc w:val="both"/>
            </w:pPr>
            <w:r w:rsidRPr="000079C5">
              <w:t>En az beş bin dört yüz günlük prim ödeme koşulunu yerine getirememiş fakat en az üç bin altı yüz gün ve daha fazla prim ödemiş olanlara yedi bin iki yüz prim günü üzerinden,</w:t>
            </w:r>
          </w:p>
        </w:tc>
      </w:tr>
      <w:tr w:rsidR="00616AA3" w:rsidRPr="000079C5">
        <w:trPr>
          <w:gridAfter w:val="5"/>
          <w:wAfter w:w="610"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43" w:type="dxa"/>
            <w:gridSpan w:val="18"/>
          </w:tcPr>
          <w:p w:rsidR="00616AA3" w:rsidRPr="006D03A1" w:rsidRDefault="00616AA3" w:rsidP="00D728B7">
            <w:pPr>
              <w:jc w:val="both"/>
            </w:pPr>
          </w:p>
        </w:tc>
        <w:tc>
          <w:tcPr>
            <w:tcW w:w="550" w:type="dxa"/>
            <w:gridSpan w:val="14"/>
          </w:tcPr>
          <w:p w:rsidR="00616AA3" w:rsidRDefault="00616AA3" w:rsidP="00D728B7">
            <w:pPr>
              <w:jc w:val="both"/>
            </w:pPr>
          </w:p>
        </w:tc>
        <w:tc>
          <w:tcPr>
            <w:tcW w:w="551" w:type="dxa"/>
            <w:gridSpan w:val="9"/>
          </w:tcPr>
          <w:p w:rsidR="00616AA3" w:rsidRDefault="00616AA3" w:rsidP="00D728B7">
            <w:pPr>
              <w:jc w:val="both"/>
            </w:pPr>
          </w:p>
        </w:tc>
        <w:tc>
          <w:tcPr>
            <w:tcW w:w="704" w:type="dxa"/>
            <w:gridSpan w:val="8"/>
          </w:tcPr>
          <w:p w:rsidR="00616AA3" w:rsidRDefault="00616AA3" w:rsidP="00D728B7">
            <w:pPr>
              <w:jc w:val="both"/>
            </w:pPr>
            <w:r>
              <w:t>(C)</w:t>
            </w:r>
          </w:p>
        </w:tc>
        <w:tc>
          <w:tcPr>
            <w:tcW w:w="3519" w:type="dxa"/>
            <w:gridSpan w:val="11"/>
          </w:tcPr>
          <w:p w:rsidR="00616AA3" w:rsidRPr="000079C5" w:rsidRDefault="00616AA3" w:rsidP="00D728B7">
            <w:pPr>
              <w:jc w:val="both"/>
            </w:pPr>
            <w:r w:rsidRPr="000079C5">
              <w:t>En az üç bin altı yüz günlük prim ödeme koşulunu yerine getirememiş fakat en az bin sekiz yüz gün ve daha fazla prim ödemiş olanlara beş bi</w:t>
            </w:r>
            <w:r>
              <w:t>n dört yüz prim günü üzerinden,</w:t>
            </w:r>
          </w:p>
        </w:tc>
      </w:tr>
      <w:tr w:rsidR="00616AA3" w:rsidRPr="000079C5">
        <w:trPr>
          <w:gridAfter w:val="1"/>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43" w:type="dxa"/>
            <w:gridSpan w:val="18"/>
          </w:tcPr>
          <w:p w:rsidR="00616AA3" w:rsidRPr="006D03A1" w:rsidRDefault="00616AA3" w:rsidP="00D728B7">
            <w:pPr>
              <w:jc w:val="both"/>
            </w:pPr>
          </w:p>
        </w:tc>
        <w:tc>
          <w:tcPr>
            <w:tcW w:w="550" w:type="dxa"/>
            <w:gridSpan w:val="14"/>
          </w:tcPr>
          <w:p w:rsidR="00616AA3" w:rsidRDefault="00616AA3" w:rsidP="00D728B7">
            <w:pPr>
              <w:jc w:val="both"/>
            </w:pPr>
          </w:p>
        </w:tc>
        <w:tc>
          <w:tcPr>
            <w:tcW w:w="551" w:type="dxa"/>
            <w:gridSpan w:val="9"/>
          </w:tcPr>
          <w:p w:rsidR="00616AA3" w:rsidRDefault="00616AA3" w:rsidP="00D728B7">
            <w:pPr>
              <w:jc w:val="both"/>
            </w:pPr>
          </w:p>
        </w:tc>
        <w:tc>
          <w:tcPr>
            <w:tcW w:w="4833" w:type="dxa"/>
            <w:gridSpan w:val="23"/>
          </w:tcPr>
          <w:p w:rsidR="00616AA3" w:rsidRPr="000079C5" w:rsidRDefault="00616AA3" w:rsidP="00D728B7">
            <w:pPr>
              <w:jc w:val="both"/>
            </w:pPr>
            <w:r w:rsidRPr="000079C5">
              <w:t>hesaplanan aylığı esas alınır.</w:t>
            </w:r>
          </w:p>
        </w:tc>
      </w:tr>
      <w:tr w:rsidR="00616AA3" w:rsidRPr="00D821D8">
        <w:trPr>
          <w:gridAfter w:val="5"/>
          <w:wAfter w:w="610" w:type="dxa"/>
        </w:trPr>
        <w:tc>
          <w:tcPr>
            <w:tcW w:w="1635" w:type="dxa"/>
            <w:gridSpan w:val="4"/>
          </w:tcPr>
          <w:p w:rsidR="00616AA3" w:rsidRDefault="00616AA3" w:rsidP="00D728B7"/>
        </w:tc>
        <w:tc>
          <w:tcPr>
            <w:tcW w:w="429" w:type="dxa"/>
            <w:gridSpan w:val="10"/>
          </w:tcPr>
          <w:p w:rsidR="00616AA3" w:rsidRPr="00F6009F" w:rsidRDefault="00616AA3" w:rsidP="00D728B7">
            <w:pPr>
              <w:jc w:val="both"/>
            </w:pPr>
          </w:p>
        </w:tc>
        <w:tc>
          <w:tcPr>
            <w:tcW w:w="1943" w:type="dxa"/>
            <w:gridSpan w:val="18"/>
          </w:tcPr>
          <w:p w:rsidR="00616AA3" w:rsidRPr="006D03A1" w:rsidRDefault="00616AA3" w:rsidP="00D728B7"/>
        </w:tc>
        <w:tc>
          <w:tcPr>
            <w:tcW w:w="550" w:type="dxa"/>
            <w:gridSpan w:val="14"/>
          </w:tcPr>
          <w:p w:rsidR="00616AA3" w:rsidRDefault="00616AA3" w:rsidP="00D728B7">
            <w:pPr>
              <w:jc w:val="both"/>
            </w:pPr>
          </w:p>
        </w:tc>
        <w:tc>
          <w:tcPr>
            <w:tcW w:w="551" w:type="dxa"/>
            <w:gridSpan w:val="9"/>
          </w:tcPr>
          <w:p w:rsidR="00616AA3" w:rsidRDefault="00616AA3" w:rsidP="00D728B7">
            <w:pPr>
              <w:jc w:val="both"/>
            </w:pPr>
            <w:r>
              <w:t>(3)</w:t>
            </w:r>
          </w:p>
        </w:tc>
        <w:tc>
          <w:tcPr>
            <w:tcW w:w="4223" w:type="dxa"/>
            <w:gridSpan w:val="19"/>
          </w:tcPr>
          <w:p w:rsidR="00616AA3" w:rsidRPr="00D821D8" w:rsidRDefault="00616AA3" w:rsidP="00D728B7">
            <w:pPr>
              <w:jc w:val="both"/>
            </w:pPr>
            <w:r>
              <w:t xml:space="preserve">Bu </w:t>
            </w:r>
            <w:r w:rsidRPr="000079C5">
              <w:t>Yasanın 67’nci maddesinin (3)</w:t>
            </w:r>
            <w:r>
              <w:t xml:space="preserve">’üncü </w:t>
            </w:r>
            <w:r w:rsidRPr="000079C5">
              <w:t>fıkrası koşullarına göre</w:t>
            </w:r>
            <w:r>
              <w:t>,</w:t>
            </w:r>
            <w:r w:rsidRPr="000079C5">
              <w:t xml:space="preserve"> ölen sigortalının hak sahiplerine bağlanacak aylıkların hesabına esas tutulan aylık, ölüm tarihindeki aylık prime esas kazanç alt sınırının %60’ı oranındadır.</w:t>
            </w:r>
          </w:p>
        </w:tc>
      </w:tr>
      <w:tr w:rsidR="00616AA3" w:rsidRPr="00D821D8">
        <w:trPr>
          <w:gridAfter w:val="5"/>
          <w:wAfter w:w="610" w:type="dxa"/>
        </w:trPr>
        <w:tc>
          <w:tcPr>
            <w:tcW w:w="1635" w:type="dxa"/>
            <w:gridSpan w:val="4"/>
          </w:tcPr>
          <w:p w:rsidR="00616AA3" w:rsidRDefault="00616AA3" w:rsidP="00D728B7"/>
        </w:tc>
        <w:tc>
          <w:tcPr>
            <w:tcW w:w="429" w:type="dxa"/>
            <w:gridSpan w:val="10"/>
          </w:tcPr>
          <w:p w:rsidR="00616AA3" w:rsidRPr="00F6009F" w:rsidRDefault="00616AA3" w:rsidP="00D728B7">
            <w:pPr>
              <w:jc w:val="both"/>
            </w:pPr>
          </w:p>
        </w:tc>
        <w:tc>
          <w:tcPr>
            <w:tcW w:w="1943" w:type="dxa"/>
            <w:gridSpan w:val="18"/>
          </w:tcPr>
          <w:p w:rsidR="00616AA3" w:rsidRPr="006D03A1" w:rsidRDefault="00616AA3" w:rsidP="00D728B7"/>
        </w:tc>
        <w:tc>
          <w:tcPr>
            <w:tcW w:w="550" w:type="dxa"/>
            <w:gridSpan w:val="14"/>
          </w:tcPr>
          <w:p w:rsidR="00616AA3" w:rsidRDefault="00616AA3" w:rsidP="00D728B7">
            <w:pPr>
              <w:jc w:val="both"/>
            </w:pPr>
          </w:p>
        </w:tc>
        <w:tc>
          <w:tcPr>
            <w:tcW w:w="551" w:type="dxa"/>
            <w:gridSpan w:val="9"/>
          </w:tcPr>
          <w:p w:rsidR="00616AA3" w:rsidRDefault="00616AA3" w:rsidP="00D728B7">
            <w:pPr>
              <w:jc w:val="both"/>
            </w:pPr>
            <w:r>
              <w:t>(4)</w:t>
            </w:r>
          </w:p>
        </w:tc>
        <w:tc>
          <w:tcPr>
            <w:tcW w:w="4223" w:type="dxa"/>
            <w:gridSpan w:val="19"/>
          </w:tcPr>
          <w:p w:rsidR="00616AA3" w:rsidRPr="000079C5" w:rsidRDefault="00616AA3" w:rsidP="00D728B7">
            <w:pPr>
              <w:jc w:val="both"/>
            </w:pPr>
            <w:r w:rsidRPr="000079C5">
              <w:t xml:space="preserve">Sigortalı başka birinin sürekli bakımına muhtaç durumda </w:t>
            </w:r>
            <w:r>
              <w:t>malul</w:t>
            </w:r>
            <w:r w:rsidRPr="000079C5">
              <w:t xml:space="preserve"> sayılarak aylık bağlanmış veya bağlanmasına hak kazanmış ise, ölümünden sonra haksahiplerine bağlanacak</w:t>
            </w:r>
            <w:r>
              <w:t xml:space="preserve"> aylığın tesbitinde bu Yasanın 56’</w:t>
            </w:r>
            <w:r w:rsidRPr="000079C5">
              <w:t>ncı maddesinin (2)’nci fıkrası uyarınca yapılan %15 artış dikkate alınmaz.”</w:t>
            </w:r>
          </w:p>
          <w:p w:rsidR="00616AA3" w:rsidRPr="00D821D8" w:rsidRDefault="00616AA3" w:rsidP="00D728B7">
            <w:pPr>
              <w:jc w:val="both"/>
            </w:pPr>
          </w:p>
        </w:tc>
      </w:tr>
      <w:tr w:rsidR="00616AA3" w:rsidRPr="00E57119">
        <w:trPr>
          <w:gridAfter w:val="3"/>
          <w:wAfter w:w="478" w:type="dxa"/>
        </w:trPr>
        <w:tc>
          <w:tcPr>
            <w:tcW w:w="1635" w:type="dxa"/>
            <w:gridSpan w:val="4"/>
          </w:tcPr>
          <w:p w:rsidR="00616AA3" w:rsidRPr="00E57119" w:rsidRDefault="00616AA3" w:rsidP="00D728B7">
            <w:r w:rsidRPr="00E57119">
              <w:t xml:space="preserve">Esas Yasaya Yeni 68A Maddesi </w:t>
            </w:r>
          </w:p>
        </w:tc>
        <w:tc>
          <w:tcPr>
            <w:tcW w:w="7828" w:type="dxa"/>
            <w:gridSpan w:val="72"/>
          </w:tcPr>
          <w:p w:rsidR="00616AA3" w:rsidRPr="00E57119" w:rsidRDefault="00616AA3" w:rsidP="00D728B7">
            <w:pPr>
              <w:jc w:val="both"/>
            </w:pPr>
            <w:r w:rsidRPr="00E57119">
              <w:t>20. Esas Yasa, 68’inci maddesinden hemen sonra aşağıdaki yeni 68A maddesi eklenmek suretiyle değiştirilir:</w:t>
            </w:r>
          </w:p>
        </w:tc>
      </w:tr>
      <w:tr w:rsidR="00616AA3" w:rsidRPr="00E57119">
        <w:trPr>
          <w:gridAfter w:val="3"/>
          <w:wAfter w:w="478" w:type="dxa"/>
        </w:trPr>
        <w:tc>
          <w:tcPr>
            <w:tcW w:w="1635" w:type="dxa"/>
            <w:gridSpan w:val="4"/>
          </w:tcPr>
          <w:p w:rsidR="00616AA3" w:rsidRPr="00E57119" w:rsidRDefault="00616AA3" w:rsidP="00D728B7">
            <w:r w:rsidRPr="00E57119">
              <w:t>Eklenmesi</w:t>
            </w:r>
          </w:p>
        </w:tc>
        <w:tc>
          <w:tcPr>
            <w:tcW w:w="756" w:type="dxa"/>
            <w:gridSpan w:val="15"/>
          </w:tcPr>
          <w:p w:rsidR="00616AA3" w:rsidRPr="00E57119" w:rsidRDefault="00616AA3" w:rsidP="00D728B7">
            <w:pPr>
              <w:jc w:val="both"/>
            </w:pPr>
          </w:p>
        </w:tc>
        <w:tc>
          <w:tcPr>
            <w:tcW w:w="1820" w:type="dxa"/>
            <w:gridSpan w:val="16"/>
          </w:tcPr>
          <w:p w:rsidR="00616AA3" w:rsidRDefault="00616AA3" w:rsidP="00D728B7">
            <w:r w:rsidRPr="00E57119">
              <w:t xml:space="preserve">“1 Şubat 2012 Tarihinden </w:t>
            </w:r>
          </w:p>
          <w:p w:rsidR="00616AA3" w:rsidRPr="00E57119" w:rsidRDefault="00616AA3" w:rsidP="00D728B7">
            <w:r w:rsidRPr="00E57119">
              <w:t>Önce</w:t>
            </w:r>
          </w:p>
        </w:tc>
        <w:tc>
          <w:tcPr>
            <w:tcW w:w="5252" w:type="dxa"/>
            <w:gridSpan w:val="41"/>
          </w:tcPr>
          <w:p w:rsidR="00616AA3" w:rsidRPr="00E57119" w:rsidRDefault="00616AA3" w:rsidP="00D728B7">
            <w:pPr>
              <w:jc w:val="both"/>
            </w:pPr>
            <w:r w:rsidRPr="00E57119">
              <w:t>68A. 1 Şubat 2012 tarihinden önce sigortalı olan sigortalının ölümü halinde, hak sahibi kimselerine bağlanacak aylığın saptanmasında:</w:t>
            </w:r>
          </w:p>
        </w:tc>
      </w:tr>
      <w:tr w:rsidR="00616AA3" w:rsidRPr="00E57119">
        <w:trPr>
          <w:gridAfter w:val="3"/>
          <w:wAfter w:w="478" w:type="dxa"/>
        </w:trPr>
        <w:tc>
          <w:tcPr>
            <w:tcW w:w="1635" w:type="dxa"/>
            <w:gridSpan w:val="4"/>
          </w:tcPr>
          <w:p w:rsidR="00616AA3" w:rsidRPr="00E57119" w:rsidRDefault="00616AA3" w:rsidP="00D728B7"/>
        </w:tc>
        <w:tc>
          <w:tcPr>
            <w:tcW w:w="756" w:type="dxa"/>
            <w:gridSpan w:val="15"/>
          </w:tcPr>
          <w:p w:rsidR="00616AA3" w:rsidRPr="00E57119" w:rsidRDefault="00616AA3" w:rsidP="00D728B7">
            <w:pPr>
              <w:jc w:val="both"/>
            </w:pPr>
          </w:p>
        </w:tc>
        <w:tc>
          <w:tcPr>
            <w:tcW w:w="1820" w:type="dxa"/>
            <w:gridSpan w:val="16"/>
          </w:tcPr>
          <w:p w:rsidR="00616AA3" w:rsidRDefault="00616AA3" w:rsidP="00D728B7">
            <w:r>
              <w:t>Sigortalı</w:t>
            </w:r>
          </w:p>
          <w:p w:rsidR="00616AA3" w:rsidRDefault="00616AA3" w:rsidP="00D728B7">
            <w:r>
              <w:t>Olanların</w:t>
            </w:r>
          </w:p>
          <w:p w:rsidR="00616AA3" w:rsidRPr="00E57119" w:rsidRDefault="00616AA3" w:rsidP="00D728B7">
            <w:r>
              <w:t>Bu  Tarihten</w:t>
            </w:r>
          </w:p>
        </w:tc>
        <w:tc>
          <w:tcPr>
            <w:tcW w:w="346" w:type="dxa"/>
            <w:gridSpan w:val="11"/>
          </w:tcPr>
          <w:p w:rsidR="00616AA3" w:rsidRPr="00E57119" w:rsidRDefault="00616AA3" w:rsidP="00D728B7">
            <w:pPr>
              <w:jc w:val="both"/>
            </w:pPr>
          </w:p>
        </w:tc>
        <w:tc>
          <w:tcPr>
            <w:tcW w:w="551" w:type="dxa"/>
            <w:gridSpan w:val="9"/>
          </w:tcPr>
          <w:p w:rsidR="00616AA3" w:rsidRPr="00E57119" w:rsidRDefault="00616AA3" w:rsidP="00D728B7">
            <w:pPr>
              <w:jc w:val="both"/>
            </w:pPr>
            <w:r>
              <w:t>(1)</w:t>
            </w:r>
          </w:p>
        </w:tc>
        <w:tc>
          <w:tcPr>
            <w:tcW w:w="4355" w:type="dxa"/>
            <w:gridSpan w:val="21"/>
          </w:tcPr>
          <w:p w:rsidR="00616AA3" w:rsidRPr="00E57119" w:rsidRDefault="00616AA3" w:rsidP="00D728B7">
            <w:pPr>
              <w:jc w:val="both"/>
            </w:pPr>
            <w:r w:rsidRPr="006D03A1">
              <w:rPr>
                <w:color w:val="2A2A2A"/>
              </w:rPr>
              <w:t xml:space="preserve">Sigortalının almakta olduğu veya bağlanmasına hak kazanmış bulunduğu </w:t>
            </w:r>
            <w:r>
              <w:rPr>
                <w:color w:val="2A2A2A"/>
              </w:rPr>
              <w:t>malul</w:t>
            </w:r>
            <w:r w:rsidRPr="006D03A1">
              <w:rPr>
                <w:color w:val="2A2A2A"/>
              </w:rPr>
              <w:t>lük veya yaşlılık aylığı,</w:t>
            </w:r>
          </w:p>
        </w:tc>
      </w:tr>
      <w:tr w:rsidR="00616AA3" w:rsidRPr="00E57119">
        <w:trPr>
          <w:gridAfter w:val="3"/>
          <w:wAfter w:w="478" w:type="dxa"/>
        </w:trPr>
        <w:tc>
          <w:tcPr>
            <w:tcW w:w="1635" w:type="dxa"/>
            <w:gridSpan w:val="4"/>
          </w:tcPr>
          <w:p w:rsidR="00616AA3" w:rsidRPr="00E57119" w:rsidRDefault="00616AA3" w:rsidP="00D728B7"/>
        </w:tc>
        <w:tc>
          <w:tcPr>
            <w:tcW w:w="756" w:type="dxa"/>
            <w:gridSpan w:val="15"/>
          </w:tcPr>
          <w:p w:rsidR="00616AA3" w:rsidRPr="00E57119" w:rsidRDefault="00616AA3" w:rsidP="00D728B7">
            <w:pPr>
              <w:jc w:val="both"/>
            </w:pPr>
          </w:p>
        </w:tc>
        <w:tc>
          <w:tcPr>
            <w:tcW w:w="1820" w:type="dxa"/>
            <w:gridSpan w:val="16"/>
          </w:tcPr>
          <w:p w:rsidR="00616AA3" w:rsidRDefault="00616AA3" w:rsidP="00D728B7">
            <w:r>
              <w:t xml:space="preserve">Önce Ödenmiş </w:t>
            </w:r>
          </w:p>
          <w:p w:rsidR="00616AA3" w:rsidRDefault="00616AA3" w:rsidP="00FB47F9">
            <w:r>
              <w:t>Primleri İçin</w:t>
            </w:r>
          </w:p>
          <w:p w:rsidR="00616AA3" w:rsidRDefault="00616AA3" w:rsidP="00D728B7">
            <w:r>
              <w:t>Ölüm Aylığı</w:t>
            </w:r>
          </w:p>
          <w:p w:rsidR="00616AA3" w:rsidRDefault="00616AA3" w:rsidP="00D728B7">
            <w:r>
              <w:t>Hesaplan-</w:t>
            </w:r>
          </w:p>
        </w:tc>
        <w:tc>
          <w:tcPr>
            <w:tcW w:w="346" w:type="dxa"/>
            <w:gridSpan w:val="11"/>
          </w:tcPr>
          <w:p w:rsidR="00616AA3" w:rsidRPr="00E57119" w:rsidRDefault="00616AA3" w:rsidP="00D728B7">
            <w:pPr>
              <w:jc w:val="both"/>
            </w:pPr>
          </w:p>
        </w:tc>
        <w:tc>
          <w:tcPr>
            <w:tcW w:w="551" w:type="dxa"/>
            <w:gridSpan w:val="9"/>
          </w:tcPr>
          <w:p w:rsidR="00616AA3" w:rsidRDefault="00616AA3" w:rsidP="00D728B7">
            <w:pPr>
              <w:jc w:val="both"/>
            </w:pPr>
            <w:r>
              <w:t>(2)</w:t>
            </w:r>
          </w:p>
        </w:tc>
        <w:tc>
          <w:tcPr>
            <w:tcW w:w="4355" w:type="dxa"/>
            <w:gridSpan w:val="21"/>
          </w:tcPr>
          <w:p w:rsidR="00616AA3" w:rsidRPr="006D03A1" w:rsidRDefault="00616AA3" w:rsidP="00D728B7">
            <w:pPr>
              <w:jc w:val="both"/>
              <w:rPr>
                <w:color w:val="2A2A2A"/>
              </w:rPr>
            </w:pPr>
            <w:r w:rsidRPr="006D03A1">
              <w:rPr>
                <w:color w:val="2A2A2A"/>
              </w:rPr>
              <w:t>Yaşlılık aylığı ödenen sigortalı için, ölüm tarihinde bu Yasanın 64’üncü maddesindeki esaslara göre saptanacak aylık,</w:t>
            </w:r>
          </w:p>
        </w:tc>
      </w:tr>
      <w:tr w:rsidR="00616AA3" w:rsidRPr="00E57119">
        <w:trPr>
          <w:gridAfter w:val="3"/>
          <w:wAfter w:w="478" w:type="dxa"/>
        </w:trPr>
        <w:tc>
          <w:tcPr>
            <w:tcW w:w="1635" w:type="dxa"/>
            <w:gridSpan w:val="4"/>
          </w:tcPr>
          <w:p w:rsidR="00616AA3" w:rsidRPr="00E57119" w:rsidRDefault="00616AA3" w:rsidP="00D728B7"/>
        </w:tc>
        <w:tc>
          <w:tcPr>
            <w:tcW w:w="756" w:type="dxa"/>
            <w:gridSpan w:val="15"/>
          </w:tcPr>
          <w:p w:rsidR="00616AA3" w:rsidRPr="00E57119" w:rsidRDefault="00616AA3" w:rsidP="00D728B7">
            <w:pPr>
              <w:jc w:val="both"/>
            </w:pPr>
          </w:p>
        </w:tc>
        <w:tc>
          <w:tcPr>
            <w:tcW w:w="1820" w:type="dxa"/>
            <w:gridSpan w:val="16"/>
          </w:tcPr>
          <w:p w:rsidR="00616AA3" w:rsidRDefault="00616AA3" w:rsidP="00D728B7">
            <w:r>
              <w:t>masına</w:t>
            </w:r>
          </w:p>
          <w:p w:rsidR="00616AA3" w:rsidRDefault="00616AA3" w:rsidP="00D728B7">
            <w:r>
              <w:t>İlişkin Kurallar</w:t>
            </w:r>
          </w:p>
          <w:p w:rsidR="00616AA3" w:rsidRDefault="00616AA3" w:rsidP="00D728B7">
            <w:r>
              <w:t>IV Numaralı</w:t>
            </w:r>
          </w:p>
          <w:p w:rsidR="00616AA3" w:rsidRDefault="00616AA3" w:rsidP="00D728B7">
            <w:r>
              <w:t>Cetvel</w:t>
            </w:r>
          </w:p>
          <w:p w:rsidR="00616AA3" w:rsidRDefault="00616AA3" w:rsidP="00D728B7">
            <w:r>
              <w:t>VI Numaralı</w:t>
            </w:r>
          </w:p>
          <w:p w:rsidR="00616AA3" w:rsidRDefault="00616AA3" w:rsidP="00D728B7">
            <w:r>
              <w:t>Cetvel</w:t>
            </w:r>
          </w:p>
        </w:tc>
        <w:tc>
          <w:tcPr>
            <w:tcW w:w="346" w:type="dxa"/>
            <w:gridSpan w:val="11"/>
          </w:tcPr>
          <w:p w:rsidR="00616AA3" w:rsidRPr="00E57119" w:rsidRDefault="00616AA3" w:rsidP="00D728B7">
            <w:pPr>
              <w:jc w:val="both"/>
            </w:pPr>
          </w:p>
        </w:tc>
        <w:tc>
          <w:tcPr>
            <w:tcW w:w="551" w:type="dxa"/>
            <w:gridSpan w:val="9"/>
          </w:tcPr>
          <w:p w:rsidR="00616AA3" w:rsidRDefault="00616AA3" w:rsidP="00D728B7">
            <w:pPr>
              <w:jc w:val="both"/>
            </w:pPr>
            <w:r w:rsidRPr="00E57119">
              <w:t>(3)</w:t>
            </w:r>
          </w:p>
        </w:tc>
        <w:tc>
          <w:tcPr>
            <w:tcW w:w="4355" w:type="dxa"/>
            <w:gridSpan w:val="21"/>
          </w:tcPr>
          <w:p w:rsidR="00616AA3" w:rsidRPr="006D03A1" w:rsidRDefault="00616AA3" w:rsidP="00D728B7">
            <w:pPr>
              <w:jc w:val="both"/>
              <w:rPr>
                <w:color w:val="2A2A2A"/>
              </w:rPr>
            </w:pPr>
            <w:r w:rsidRPr="00E57119">
              <w:rPr>
                <w:color w:val="2A2A2A"/>
              </w:rPr>
              <w:t xml:space="preserve">Sigortalının 1 Şubat 2012 tarihinden önceki </w:t>
            </w:r>
            <w:r>
              <w:rPr>
                <w:color w:val="2A2A2A"/>
              </w:rPr>
              <w:t>malul</w:t>
            </w:r>
            <w:r w:rsidRPr="00E57119">
              <w:rPr>
                <w:color w:val="2A2A2A"/>
              </w:rPr>
              <w:t>lük, yaşlılık ve ölüm sigortaları primi ödenmiş son 7 takvim yılının prime esas kazançları esas alınır. Sigortalının her takvim yılındaki prime esas kazanç tutarı, aynı yılda uygulanan en yüksek yıllık prime esas kazanç tutarına oranlanır ve bu oranların en yüksek 4’ünün ortalam</w:t>
            </w:r>
            <w:r>
              <w:rPr>
                <w:color w:val="2A2A2A"/>
              </w:rPr>
              <w:t>ası alınır. Bulunacak ortalama; 750</w:t>
            </w:r>
            <w:r w:rsidRPr="00E57119">
              <w:rPr>
                <w:color w:val="2A2A2A"/>
              </w:rPr>
              <w:t xml:space="preserve"> ve sigortalının aylık bağlama oranı ile çarpılır. Çıkan sonucu, bu Yasaya ekli IV Numaralı Cetvelde yer alan  Gösterge Tablosundaki eşi</w:t>
            </w:r>
            <w:r>
              <w:rPr>
                <w:color w:val="2A2A2A"/>
              </w:rPr>
              <w:t>t veya en yakın büyük sayısının</w:t>
            </w:r>
            <w:r w:rsidRPr="00E57119">
              <w:rPr>
                <w:color w:val="2A2A2A"/>
              </w:rPr>
              <w:t xml:space="preserve"> ait olduğu derece ve basamak sigortalının alacağı aylığa esas derece ve basamağı olur. Bu Yasaya ekli VI Numaralı Cetvelde derece ve basamağa karşılık gelen </w:t>
            </w:r>
            <w:r>
              <w:rPr>
                <w:color w:val="2A2A2A"/>
              </w:rPr>
              <w:t xml:space="preserve">miktar  aylık olarak bağlanır. </w:t>
            </w:r>
          </w:p>
        </w:tc>
      </w:tr>
      <w:tr w:rsidR="00616AA3" w:rsidRPr="00E57119">
        <w:trPr>
          <w:gridAfter w:val="3"/>
          <w:wAfter w:w="478" w:type="dxa"/>
        </w:trPr>
        <w:tc>
          <w:tcPr>
            <w:tcW w:w="1635" w:type="dxa"/>
            <w:gridSpan w:val="4"/>
          </w:tcPr>
          <w:p w:rsidR="00616AA3" w:rsidRPr="00E57119" w:rsidRDefault="00616AA3" w:rsidP="00D728B7"/>
        </w:tc>
        <w:tc>
          <w:tcPr>
            <w:tcW w:w="756" w:type="dxa"/>
            <w:gridSpan w:val="15"/>
          </w:tcPr>
          <w:p w:rsidR="00616AA3" w:rsidRPr="00E57119" w:rsidRDefault="00616AA3" w:rsidP="00D728B7">
            <w:pPr>
              <w:jc w:val="both"/>
            </w:pPr>
          </w:p>
        </w:tc>
        <w:tc>
          <w:tcPr>
            <w:tcW w:w="1616" w:type="dxa"/>
            <w:gridSpan w:val="13"/>
          </w:tcPr>
          <w:p w:rsidR="00616AA3" w:rsidRDefault="00616AA3" w:rsidP="00D728B7"/>
        </w:tc>
        <w:tc>
          <w:tcPr>
            <w:tcW w:w="550" w:type="dxa"/>
            <w:gridSpan w:val="14"/>
          </w:tcPr>
          <w:p w:rsidR="00616AA3" w:rsidRPr="00E57119" w:rsidRDefault="00616AA3" w:rsidP="00D728B7">
            <w:pPr>
              <w:jc w:val="both"/>
            </w:pPr>
          </w:p>
        </w:tc>
        <w:tc>
          <w:tcPr>
            <w:tcW w:w="551" w:type="dxa"/>
            <w:gridSpan w:val="9"/>
          </w:tcPr>
          <w:p w:rsidR="00616AA3" w:rsidRPr="00E57119" w:rsidRDefault="00616AA3" w:rsidP="00D728B7">
            <w:pPr>
              <w:jc w:val="both"/>
            </w:pPr>
          </w:p>
        </w:tc>
        <w:tc>
          <w:tcPr>
            <w:tcW w:w="4355" w:type="dxa"/>
            <w:gridSpan w:val="21"/>
          </w:tcPr>
          <w:p w:rsidR="00616AA3" w:rsidRPr="006D03A1" w:rsidRDefault="00616AA3" w:rsidP="00D728B7">
            <w:pPr>
              <w:jc w:val="both"/>
              <w:rPr>
                <w:color w:val="2A2A2A"/>
              </w:rPr>
            </w:pPr>
            <w:r w:rsidRPr="006D03A1">
              <w:rPr>
                <w:color w:val="2A2A2A"/>
              </w:rPr>
              <w:t xml:space="preserve">     </w:t>
            </w:r>
            <w:r>
              <w:rPr>
                <w:color w:val="2A2A2A"/>
              </w:rPr>
              <w:t xml:space="preserve">En az </w:t>
            </w:r>
            <w:r w:rsidRPr="006D03A1">
              <w:rPr>
                <w:color w:val="2A2A2A"/>
              </w:rPr>
              <w:t xml:space="preserve"> 6 takvim yılı </w:t>
            </w:r>
            <w:r>
              <w:rPr>
                <w:color w:val="2A2A2A"/>
              </w:rPr>
              <w:t>malul</w:t>
            </w:r>
            <w:r w:rsidRPr="006D03A1">
              <w:rPr>
                <w:color w:val="2A2A2A"/>
              </w:rPr>
              <w:t xml:space="preserve">lük, yaşlılık  ölüm sigortaları primi ödemiş bulunan sigortalının da aylığa esas derece ve basamağı yukarıdaki şekilde saptanır. 6 takvim yılından az </w:t>
            </w:r>
            <w:r>
              <w:rPr>
                <w:color w:val="2A2A2A"/>
              </w:rPr>
              <w:t>malul</w:t>
            </w:r>
            <w:r w:rsidRPr="006D03A1">
              <w:rPr>
                <w:color w:val="2A2A2A"/>
              </w:rPr>
              <w:t>lük, yaşlılık ve ölüm sigortaları primi ödemiş olan sigortalının aylığa esas derece ve basamağının saptanmasında ise prim ödendiği takvim yılları esas alınır.</w:t>
            </w:r>
          </w:p>
          <w:p w:rsidR="00616AA3" w:rsidRPr="00E57119" w:rsidRDefault="00616AA3" w:rsidP="00D728B7">
            <w:pPr>
              <w:jc w:val="both"/>
              <w:rPr>
                <w:color w:val="2A2A2A"/>
              </w:rPr>
            </w:pPr>
            <w:r>
              <w:t xml:space="preserve">      </w:t>
            </w:r>
            <w:r w:rsidRPr="00940156">
              <w:t>Geriye dönük ödemelerde aylık hesaplanırken ödeme günündeki basamak ve/veya gelir karşılığı değeri dikkate alınmaksızın ait olduğu tarihteki seçmiş olduğu basamak değeri ve/veya o tarihte aldığı ücret dikkate alınır.</w:t>
            </w:r>
          </w:p>
        </w:tc>
      </w:tr>
      <w:tr w:rsidR="00616AA3" w:rsidRPr="006D03A1">
        <w:trPr>
          <w:gridAfter w:val="3"/>
          <w:wAfter w:w="478" w:type="dxa"/>
        </w:trPr>
        <w:tc>
          <w:tcPr>
            <w:tcW w:w="1635" w:type="dxa"/>
            <w:gridSpan w:val="4"/>
            <w:tcBorders>
              <w:top w:val="nil"/>
              <w:left w:val="nil"/>
              <w:bottom w:val="nil"/>
              <w:right w:val="nil"/>
            </w:tcBorders>
          </w:tcPr>
          <w:p w:rsidR="00616AA3" w:rsidRDefault="00616AA3" w:rsidP="00D728B7"/>
        </w:tc>
        <w:tc>
          <w:tcPr>
            <w:tcW w:w="2372" w:type="dxa"/>
            <w:gridSpan w:val="28"/>
            <w:tcBorders>
              <w:top w:val="nil"/>
              <w:left w:val="nil"/>
              <w:bottom w:val="nil"/>
              <w:right w:val="nil"/>
            </w:tcBorders>
          </w:tcPr>
          <w:p w:rsidR="00616AA3" w:rsidRDefault="00616AA3" w:rsidP="00D728B7">
            <w:pPr>
              <w:jc w:val="both"/>
            </w:pPr>
          </w:p>
        </w:tc>
        <w:tc>
          <w:tcPr>
            <w:tcW w:w="550" w:type="dxa"/>
            <w:gridSpan w:val="14"/>
            <w:tcBorders>
              <w:top w:val="nil"/>
              <w:left w:val="nil"/>
              <w:bottom w:val="nil"/>
              <w:right w:val="nil"/>
            </w:tcBorders>
          </w:tcPr>
          <w:p w:rsidR="00616AA3" w:rsidRDefault="00616AA3" w:rsidP="00D728B7">
            <w:pPr>
              <w:jc w:val="both"/>
            </w:pPr>
          </w:p>
        </w:tc>
        <w:tc>
          <w:tcPr>
            <w:tcW w:w="609" w:type="dxa"/>
            <w:gridSpan w:val="11"/>
            <w:tcBorders>
              <w:top w:val="nil"/>
              <w:left w:val="nil"/>
              <w:bottom w:val="nil"/>
              <w:right w:val="nil"/>
            </w:tcBorders>
          </w:tcPr>
          <w:p w:rsidR="00616AA3" w:rsidRDefault="00616AA3" w:rsidP="00D728B7">
            <w:pPr>
              <w:jc w:val="both"/>
            </w:pPr>
            <w:r>
              <w:t>(4)</w:t>
            </w:r>
          </w:p>
        </w:tc>
        <w:tc>
          <w:tcPr>
            <w:tcW w:w="664" w:type="dxa"/>
            <w:gridSpan w:val="7"/>
            <w:tcBorders>
              <w:top w:val="nil"/>
              <w:left w:val="nil"/>
              <w:bottom w:val="nil"/>
              <w:right w:val="nil"/>
            </w:tcBorders>
          </w:tcPr>
          <w:p w:rsidR="00616AA3" w:rsidRPr="006D03A1" w:rsidRDefault="00616AA3" w:rsidP="00D728B7">
            <w:pPr>
              <w:jc w:val="both"/>
              <w:rPr>
                <w:color w:val="2A2A2A"/>
              </w:rPr>
            </w:pPr>
            <w:r>
              <w:rPr>
                <w:color w:val="2A2A2A"/>
              </w:rPr>
              <w:t>(A)</w:t>
            </w:r>
          </w:p>
        </w:tc>
        <w:tc>
          <w:tcPr>
            <w:tcW w:w="3633" w:type="dxa"/>
            <w:gridSpan w:val="12"/>
            <w:tcBorders>
              <w:top w:val="nil"/>
              <w:left w:val="nil"/>
              <w:bottom w:val="nil"/>
              <w:right w:val="nil"/>
            </w:tcBorders>
          </w:tcPr>
          <w:p w:rsidR="00616AA3" w:rsidRPr="006D03A1" w:rsidRDefault="00616AA3" w:rsidP="00D728B7">
            <w:pPr>
              <w:jc w:val="both"/>
              <w:rPr>
                <w:color w:val="2A2A2A"/>
              </w:rPr>
            </w:pPr>
            <w:r w:rsidRPr="00086092">
              <w:t xml:space="preserve">Ölüm tarihinde en az </w:t>
            </w:r>
            <w:r>
              <w:t>beş bin dört yüz</w:t>
            </w:r>
            <w:r w:rsidRPr="00086092">
              <w:t xml:space="preserve"> gün </w:t>
            </w:r>
            <w:r>
              <w:t>malul</w:t>
            </w:r>
            <w:r w:rsidRPr="00086092">
              <w:t xml:space="preserve">lük, </w:t>
            </w:r>
            <w:r>
              <w:t>y</w:t>
            </w:r>
            <w:r w:rsidRPr="00086092">
              <w:t xml:space="preserve">aşlılık ve </w:t>
            </w:r>
            <w:r>
              <w:t>ö</w:t>
            </w:r>
            <w:r w:rsidRPr="00086092">
              <w:t xml:space="preserve">lüm </w:t>
            </w:r>
            <w:r>
              <w:t>s</w:t>
            </w:r>
            <w:r w:rsidRPr="00086092">
              <w:t>igortaları primi ödemiş olan sigortalının hak sahibi kişilerine verilecek miktara esas tutulacak aylığın sapt</w:t>
            </w:r>
            <w:r>
              <w:t>anmasında aylık bağlama oranı %</w:t>
            </w:r>
            <w:r w:rsidRPr="00086092">
              <w:t>70’tir.</w:t>
            </w:r>
          </w:p>
        </w:tc>
      </w:tr>
      <w:tr w:rsidR="00616AA3" w:rsidRPr="006D03A1">
        <w:trPr>
          <w:gridAfter w:val="3"/>
          <w:wAfter w:w="478" w:type="dxa"/>
        </w:trPr>
        <w:tc>
          <w:tcPr>
            <w:tcW w:w="1635" w:type="dxa"/>
            <w:gridSpan w:val="4"/>
            <w:tcBorders>
              <w:top w:val="nil"/>
              <w:left w:val="nil"/>
              <w:bottom w:val="nil"/>
              <w:right w:val="nil"/>
            </w:tcBorders>
          </w:tcPr>
          <w:p w:rsidR="00616AA3" w:rsidRDefault="00616AA3" w:rsidP="00D728B7"/>
        </w:tc>
        <w:tc>
          <w:tcPr>
            <w:tcW w:w="2372" w:type="dxa"/>
            <w:gridSpan w:val="28"/>
            <w:tcBorders>
              <w:top w:val="nil"/>
              <w:left w:val="nil"/>
              <w:bottom w:val="nil"/>
              <w:right w:val="nil"/>
            </w:tcBorders>
          </w:tcPr>
          <w:p w:rsidR="00616AA3" w:rsidRDefault="00616AA3" w:rsidP="00D728B7">
            <w:pPr>
              <w:jc w:val="both"/>
            </w:pPr>
          </w:p>
        </w:tc>
        <w:tc>
          <w:tcPr>
            <w:tcW w:w="550" w:type="dxa"/>
            <w:gridSpan w:val="14"/>
            <w:tcBorders>
              <w:top w:val="nil"/>
              <w:left w:val="nil"/>
              <w:bottom w:val="nil"/>
              <w:right w:val="nil"/>
            </w:tcBorders>
          </w:tcPr>
          <w:p w:rsidR="00616AA3" w:rsidRDefault="00616AA3" w:rsidP="00D728B7">
            <w:pPr>
              <w:jc w:val="both"/>
            </w:pPr>
          </w:p>
        </w:tc>
        <w:tc>
          <w:tcPr>
            <w:tcW w:w="609" w:type="dxa"/>
            <w:gridSpan w:val="11"/>
            <w:tcBorders>
              <w:top w:val="nil"/>
              <w:left w:val="nil"/>
              <w:bottom w:val="nil"/>
              <w:right w:val="nil"/>
            </w:tcBorders>
          </w:tcPr>
          <w:p w:rsidR="00616AA3" w:rsidRDefault="00616AA3" w:rsidP="00D728B7">
            <w:pPr>
              <w:jc w:val="both"/>
            </w:pPr>
          </w:p>
        </w:tc>
        <w:tc>
          <w:tcPr>
            <w:tcW w:w="664" w:type="dxa"/>
            <w:gridSpan w:val="7"/>
            <w:tcBorders>
              <w:top w:val="nil"/>
              <w:left w:val="nil"/>
              <w:bottom w:val="nil"/>
              <w:right w:val="nil"/>
            </w:tcBorders>
          </w:tcPr>
          <w:p w:rsidR="00616AA3" w:rsidRDefault="00616AA3" w:rsidP="00D728B7">
            <w:pPr>
              <w:jc w:val="both"/>
              <w:rPr>
                <w:color w:val="2A2A2A"/>
              </w:rPr>
            </w:pPr>
            <w:r>
              <w:rPr>
                <w:color w:val="2A2A2A"/>
              </w:rPr>
              <w:t>(B)</w:t>
            </w:r>
          </w:p>
        </w:tc>
        <w:tc>
          <w:tcPr>
            <w:tcW w:w="3633" w:type="dxa"/>
            <w:gridSpan w:val="12"/>
            <w:tcBorders>
              <w:top w:val="nil"/>
              <w:left w:val="nil"/>
              <w:bottom w:val="nil"/>
              <w:right w:val="nil"/>
            </w:tcBorders>
          </w:tcPr>
          <w:p w:rsidR="00616AA3" w:rsidRPr="00086092" w:rsidRDefault="00616AA3" w:rsidP="00D728B7">
            <w:pPr>
              <w:jc w:val="both"/>
            </w:pPr>
            <w:r w:rsidRPr="00086092">
              <w:t xml:space="preserve">Ölüm tarihinde en az </w:t>
            </w:r>
            <w:r>
              <w:t>beş bin dört yüz</w:t>
            </w:r>
            <w:r w:rsidRPr="00086092">
              <w:t xml:space="preserve"> gün </w:t>
            </w:r>
            <w:r>
              <w:t>malullük, y</w:t>
            </w:r>
            <w:r w:rsidRPr="00086092">
              <w:t xml:space="preserve">aşlılık ve </w:t>
            </w:r>
            <w:r>
              <w:t>ö</w:t>
            </w:r>
            <w:r w:rsidRPr="00086092">
              <w:t xml:space="preserve">lüm </w:t>
            </w:r>
            <w:r>
              <w:t>s</w:t>
            </w:r>
            <w:r w:rsidRPr="00086092">
              <w:t xml:space="preserve">igortaları primi ödemiş olma koşulunu yerine getirmemiş olmakla beraber, en az </w:t>
            </w:r>
            <w:r>
              <w:t xml:space="preserve">bin sekiz yüz </w:t>
            </w:r>
            <w:r w:rsidRPr="00086092">
              <w:t xml:space="preserve">gün </w:t>
            </w:r>
            <w:r>
              <w:t>malul</w:t>
            </w:r>
            <w:r w:rsidRPr="00086092">
              <w:t xml:space="preserve">lük, </w:t>
            </w:r>
            <w:r>
              <w:t>y</w:t>
            </w:r>
            <w:r w:rsidRPr="00086092">
              <w:t xml:space="preserve">aşlılık ve </w:t>
            </w:r>
            <w:r>
              <w:t>ö</w:t>
            </w:r>
            <w:r w:rsidRPr="00086092">
              <w:t xml:space="preserve">lüm </w:t>
            </w:r>
            <w:r>
              <w:t>s</w:t>
            </w:r>
            <w:r w:rsidRPr="00086092">
              <w:t xml:space="preserve">igortaları </w:t>
            </w:r>
            <w:r>
              <w:t>p</w:t>
            </w:r>
            <w:r w:rsidRPr="00086092">
              <w:t xml:space="preserve">rimi ödemiş olan sigortalının hak sahibi kişilerine bağlanacak indirimli aylık, </w:t>
            </w:r>
            <w:r>
              <w:t>beş bin dört yüz</w:t>
            </w:r>
            <w:r w:rsidRPr="00086092">
              <w:t xml:space="preserve"> günlük prim ödeme gün sayısından eksik her tam </w:t>
            </w:r>
            <w:r>
              <w:t>üç yüz altmış gün için yukarıdaki (A) bendinde belirtilen orandan %</w:t>
            </w:r>
            <w:r w:rsidRPr="00086092">
              <w:t>2 indirim yapılarak saptanır.</w:t>
            </w:r>
          </w:p>
        </w:tc>
      </w:tr>
      <w:tr w:rsidR="00616AA3" w:rsidRPr="006D03A1">
        <w:trPr>
          <w:gridAfter w:val="3"/>
          <w:wAfter w:w="478" w:type="dxa"/>
        </w:trPr>
        <w:tc>
          <w:tcPr>
            <w:tcW w:w="1635" w:type="dxa"/>
            <w:gridSpan w:val="4"/>
            <w:tcBorders>
              <w:top w:val="nil"/>
              <w:left w:val="nil"/>
              <w:bottom w:val="nil"/>
              <w:right w:val="nil"/>
            </w:tcBorders>
          </w:tcPr>
          <w:p w:rsidR="00616AA3" w:rsidRDefault="00616AA3" w:rsidP="00D728B7"/>
        </w:tc>
        <w:tc>
          <w:tcPr>
            <w:tcW w:w="2372" w:type="dxa"/>
            <w:gridSpan w:val="28"/>
            <w:tcBorders>
              <w:top w:val="nil"/>
              <w:left w:val="nil"/>
              <w:bottom w:val="nil"/>
              <w:right w:val="nil"/>
            </w:tcBorders>
          </w:tcPr>
          <w:p w:rsidR="00616AA3" w:rsidRDefault="00616AA3" w:rsidP="00D728B7">
            <w:pPr>
              <w:jc w:val="both"/>
            </w:pPr>
          </w:p>
        </w:tc>
        <w:tc>
          <w:tcPr>
            <w:tcW w:w="550" w:type="dxa"/>
            <w:gridSpan w:val="14"/>
            <w:tcBorders>
              <w:top w:val="nil"/>
              <w:left w:val="nil"/>
              <w:bottom w:val="nil"/>
              <w:right w:val="nil"/>
            </w:tcBorders>
          </w:tcPr>
          <w:p w:rsidR="00616AA3" w:rsidRDefault="00616AA3" w:rsidP="00D728B7">
            <w:pPr>
              <w:jc w:val="both"/>
            </w:pPr>
          </w:p>
        </w:tc>
        <w:tc>
          <w:tcPr>
            <w:tcW w:w="609" w:type="dxa"/>
            <w:gridSpan w:val="11"/>
            <w:tcBorders>
              <w:top w:val="nil"/>
              <w:left w:val="nil"/>
              <w:bottom w:val="nil"/>
              <w:right w:val="nil"/>
            </w:tcBorders>
          </w:tcPr>
          <w:p w:rsidR="00616AA3" w:rsidRDefault="00616AA3" w:rsidP="00D728B7">
            <w:pPr>
              <w:jc w:val="both"/>
            </w:pPr>
            <w:r>
              <w:t>(5)</w:t>
            </w:r>
          </w:p>
        </w:tc>
        <w:tc>
          <w:tcPr>
            <w:tcW w:w="4297" w:type="dxa"/>
            <w:gridSpan w:val="19"/>
            <w:tcBorders>
              <w:top w:val="nil"/>
              <w:left w:val="nil"/>
              <w:bottom w:val="nil"/>
              <w:right w:val="nil"/>
            </w:tcBorders>
          </w:tcPr>
          <w:p w:rsidR="00616AA3" w:rsidRPr="006D03A1" w:rsidRDefault="00616AA3" w:rsidP="00D728B7">
            <w:pPr>
              <w:jc w:val="both"/>
              <w:rPr>
                <w:color w:val="2A2A2A"/>
              </w:rPr>
            </w:pPr>
            <w:r w:rsidRPr="00086092">
              <w:t xml:space="preserve">Sigortalı başka birinin sürekli bakımına muhtaç durumda </w:t>
            </w:r>
            <w:r>
              <w:t>malul</w:t>
            </w:r>
            <w:r w:rsidRPr="00086092">
              <w:t xml:space="preserve"> sayılarak aylık bağ1anmış veya bağlanmasına hak</w:t>
            </w:r>
            <w:r>
              <w:t xml:space="preserve"> kazanmış ise, yukarıdaki (1)’inci ve (2)’</w:t>
            </w:r>
            <w:r w:rsidRPr="00086092">
              <w:t>nci fıkralara göre saptanacak aylıklarda, bu durum dikkate alınmadan sigortalıya</w:t>
            </w:r>
            <w:r>
              <w:t xml:space="preserve"> bağlanabilecek aylık esas tutul</w:t>
            </w:r>
            <w:r w:rsidRPr="00086092">
              <w:t>ur.</w:t>
            </w:r>
          </w:p>
        </w:tc>
      </w:tr>
      <w:tr w:rsidR="00616AA3" w:rsidRPr="006D03A1">
        <w:trPr>
          <w:gridAfter w:val="3"/>
          <w:wAfter w:w="478" w:type="dxa"/>
        </w:trPr>
        <w:tc>
          <w:tcPr>
            <w:tcW w:w="1635" w:type="dxa"/>
            <w:gridSpan w:val="4"/>
            <w:tcBorders>
              <w:top w:val="nil"/>
              <w:left w:val="nil"/>
              <w:bottom w:val="nil"/>
              <w:right w:val="nil"/>
            </w:tcBorders>
          </w:tcPr>
          <w:p w:rsidR="00616AA3" w:rsidRDefault="00616AA3" w:rsidP="00D728B7"/>
        </w:tc>
        <w:tc>
          <w:tcPr>
            <w:tcW w:w="2372" w:type="dxa"/>
            <w:gridSpan w:val="28"/>
            <w:tcBorders>
              <w:top w:val="nil"/>
              <w:left w:val="nil"/>
              <w:bottom w:val="nil"/>
              <w:right w:val="nil"/>
            </w:tcBorders>
          </w:tcPr>
          <w:p w:rsidR="00616AA3" w:rsidRDefault="00616AA3" w:rsidP="00D728B7">
            <w:pPr>
              <w:jc w:val="both"/>
            </w:pPr>
          </w:p>
        </w:tc>
        <w:tc>
          <w:tcPr>
            <w:tcW w:w="550" w:type="dxa"/>
            <w:gridSpan w:val="14"/>
            <w:tcBorders>
              <w:top w:val="nil"/>
              <w:left w:val="nil"/>
              <w:bottom w:val="nil"/>
              <w:right w:val="nil"/>
            </w:tcBorders>
          </w:tcPr>
          <w:p w:rsidR="00616AA3" w:rsidRDefault="00616AA3" w:rsidP="00D728B7">
            <w:pPr>
              <w:jc w:val="both"/>
            </w:pPr>
          </w:p>
        </w:tc>
        <w:tc>
          <w:tcPr>
            <w:tcW w:w="609" w:type="dxa"/>
            <w:gridSpan w:val="11"/>
            <w:tcBorders>
              <w:top w:val="nil"/>
              <w:left w:val="nil"/>
              <w:bottom w:val="nil"/>
              <w:right w:val="nil"/>
            </w:tcBorders>
          </w:tcPr>
          <w:p w:rsidR="00616AA3" w:rsidRDefault="00616AA3" w:rsidP="00D728B7">
            <w:pPr>
              <w:jc w:val="both"/>
            </w:pPr>
            <w:r>
              <w:t>(6)</w:t>
            </w:r>
          </w:p>
        </w:tc>
        <w:tc>
          <w:tcPr>
            <w:tcW w:w="4297" w:type="dxa"/>
            <w:gridSpan w:val="19"/>
            <w:tcBorders>
              <w:top w:val="nil"/>
              <w:left w:val="nil"/>
              <w:bottom w:val="nil"/>
              <w:right w:val="nil"/>
            </w:tcBorders>
          </w:tcPr>
          <w:p w:rsidR="00616AA3" w:rsidRPr="006A0982" w:rsidRDefault="00616AA3" w:rsidP="00D728B7">
            <w:pPr>
              <w:jc w:val="both"/>
            </w:pPr>
            <w:r w:rsidRPr="00086092">
              <w:t xml:space="preserve">Ölüm tarihinde erkek sigortalının </w:t>
            </w:r>
            <w:r>
              <w:t xml:space="preserve">dokuz bin </w:t>
            </w:r>
            <w:r w:rsidRPr="00086092">
              <w:t xml:space="preserve">ve kadın sigortalının ise </w:t>
            </w:r>
            <w:r>
              <w:t xml:space="preserve">yedi bin iki yüz </w:t>
            </w:r>
            <w:r w:rsidRPr="00086092">
              <w:t xml:space="preserve">prim gününden fazla ödenmiş olan her tam </w:t>
            </w:r>
            <w:r>
              <w:t xml:space="preserve">üç yüz altmış </w:t>
            </w:r>
            <w:r w:rsidRPr="00086092">
              <w:t>prim günü için hak sahiplerine verilecek miktara esas olan aylık % 1 artırılarak saptanır.”</w:t>
            </w:r>
          </w:p>
        </w:tc>
      </w:tr>
      <w:tr w:rsidR="00616AA3" w:rsidRPr="00086092">
        <w:trPr>
          <w:gridAfter w:val="3"/>
          <w:wAfter w:w="478" w:type="dxa"/>
        </w:trPr>
        <w:tc>
          <w:tcPr>
            <w:tcW w:w="1635" w:type="dxa"/>
            <w:gridSpan w:val="4"/>
            <w:tcBorders>
              <w:top w:val="nil"/>
              <w:left w:val="nil"/>
              <w:bottom w:val="nil"/>
              <w:right w:val="nil"/>
            </w:tcBorders>
          </w:tcPr>
          <w:p w:rsidR="00616AA3" w:rsidRDefault="00616AA3" w:rsidP="00D728B7"/>
        </w:tc>
        <w:tc>
          <w:tcPr>
            <w:tcW w:w="2356" w:type="dxa"/>
            <w:gridSpan w:val="26"/>
            <w:tcBorders>
              <w:top w:val="nil"/>
              <w:left w:val="nil"/>
              <w:bottom w:val="nil"/>
              <w:right w:val="nil"/>
            </w:tcBorders>
          </w:tcPr>
          <w:p w:rsidR="00616AA3" w:rsidRDefault="00616AA3" w:rsidP="00D728B7">
            <w:pPr>
              <w:jc w:val="both"/>
            </w:pPr>
          </w:p>
        </w:tc>
        <w:tc>
          <w:tcPr>
            <w:tcW w:w="1117" w:type="dxa"/>
            <w:gridSpan w:val="25"/>
            <w:tcBorders>
              <w:top w:val="nil"/>
              <w:left w:val="nil"/>
              <w:bottom w:val="nil"/>
              <w:right w:val="nil"/>
            </w:tcBorders>
          </w:tcPr>
          <w:p w:rsidR="00616AA3" w:rsidRDefault="00616AA3" w:rsidP="00D728B7">
            <w:pPr>
              <w:jc w:val="both"/>
            </w:pPr>
          </w:p>
        </w:tc>
        <w:tc>
          <w:tcPr>
            <w:tcW w:w="4355" w:type="dxa"/>
            <w:gridSpan w:val="21"/>
            <w:tcBorders>
              <w:top w:val="nil"/>
              <w:left w:val="nil"/>
              <w:bottom w:val="nil"/>
              <w:right w:val="nil"/>
            </w:tcBorders>
          </w:tcPr>
          <w:p w:rsidR="00616AA3" w:rsidRPr="00086092" w:rsidRDefault="00616AA3" w:rsidP="00D728B7">
            <w:pPr>
              <w:jc w:val="both"/>
            </w:pPr>
          </w:p>
        </w:tc>
      </w:tr>
      <w:tr w:rsidR="00616AA3" w:rsidRPr="00D821D8">
        <w:trPr>
          <w:gridAfter w:val="3"/>
          <w:wAfter w:w="478" w:type="dxa"/>
        </w:trPr>
        <w:tc>
          <w:tcPr>
            <w:tcW w:w="1635" w:type="dxa"/>
            <w:gridSpan w:val="4"/>
          </w:tcPr>
          <w:p w:rsidR="00616AA3" w:rsidRDefault="00616AA3" w:rsidP="00D728B7">
            <w:r w:rsidRPr="006D03A1">
              <w:t xml:space="preserve">Esas Yasanın 69’uncu Maddesinin </w:t>
            </w:r>
          </w:p>
        </w:tc>
        <w:tc>
          <w:tcPr>
            <w:tcW w:w="7828" w:type="dxa"/>
            <w:gridSpan w:val="72"/>
          </w:tcPr>
          <w:p w:rsidR="00616AA3" w:rsidRPr="000079C5" w:rsidRDefault="00616AA3" w:rsidP="00D728B7">
            <w:pPr>
              <w:jc w:val="both"/>
            </w:pPr>
            <w:r>
              <w:t>21.</w:t>
            </w:r>
            <w:r w:rsidRPr="000079C5">
              <w:t xml:space="preserve"> </w:t>
            </w:r>
            <w:r w:rsidRPr="006D03A1">
              <w:t>Esas Yasa, 69’uncu maddesi kaldırılmak ve yerine aşağıdaki yeni 69’uncu madde konmak suretiyle değiştirilir:</w:t>
            </w:r>
          </w:p>
        </w:tc>
      </w:tr>
      <w:tr w:rsidR="00616AA3" w:rsidRPr="00D821D8">
        <w:trPr>
          <w:gridAfter w:val="3"/>
          <w:wAfter w:w="478" w:type="dxa"/>
        </w:trPr>
        <w:tc>
          <w:tcPr>
            <w:tcW w:w="1635" w:type="dxa"/>
            <w:gridSpan w:val="4"/>
          </w:tcPr>
          <w:p w:rsidR="00616AA3" w:rsidRDefault="00616AA3" w:rsidP="00D728B7">
            <w:r w:rsidRPr="006D03A1">
              <w:t>Değiştirilmesi</w:t>
            </w:r>
          </w:p>
        </w:tc>
        <w:tc>
          <w:tcPr>
            <w:tcW w:w="429" w:type="dxa"/>
            <w:gridSpan w:val="10"/>
          </w:tcPr>
          <w:p w:rsidR="00616AA3" w:rsidRPr="00F6009F" w:rsidRDefault="00616AA3" w:rsidP="00D728B7">
            <w:pPr>
              <w:jc w:val="both"/>
            </w:pPr>
          </w:p>
        </w:tc>
        <w:tc>
          <w:tcPr>
            <w:tcW w:w="1927" w:type="dxa"/>
            <w:gridSpan w:val="16"/>
          </w:tcPr>
          <w:p w:rsidR="00616AA3" w:rsidRDefault="00616AA3" w:rsidP="00D728B7">
            <w:r>
              <w:t xml:space="preserve">“Eş ve Çocuklara </w:t>
            </w:r>
          </w:p>
          <w:p w:rsidR="00616AA3" w:rsidRPr="006D03A1" w:rsidRDefault="00616AA3" w:rsidP="00D728B7">
            <w:r>
              <w:t>Aylık</w:t>
            </w:r>
          </w:p>
        </w:tc>
        <w:tc>
          <w:tcPr>
            <w:tcW w:w="5472" w:type="dxa"/>
            <w:gridSpan w:val="46"/>
          </w:tcPr>
          <w:p w:rsidR="00616AA3" w:rsidRPr="000079C5" w:rsidRDefault="00616AA3" w:rsidP="00D728B7">
            <w:pPr>
              <w:jc w:val="both"/>
            </w:pPr>
            <w:r>
              <w:t xml:space="preserve">69. </w:t>
            </w:r>
            <w:r w:rsidRPr="00675C40">
              <w:t>Ölen sigortalının aylık bağlanmasına hak kazanan kimselerine aşağıdaki kural</w:t>
            </w:r>
            <w:r>
              <w:t>l</w:t>
            </w:r>
            <w:r w:rsidRPr="00675C40">
              <w:t>ara göre aylık bağlanır:</w:t>
            </w:r>
          </w:p>
        </w:tc>
      </w:tr>
      <w:tr w:rsidR="00616AA3" w:rsidRPr="00D821D8">
        <w:trPr>
          <w:gridAfter w:val="3"/>
          <w:wAfter w:w="478"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27" w:type="dxa"/>
            <w:gridSpan w:val="16"/>
          </w:tcPr>
          <w:p w:rsidR="00616AA3" w:rsidRDefault="00616AA3" w:rsidP="00D728B7">
            <w:r>
              <w:t>B</w:t>
            </w:r>
            <w:r w:rsidRPr="00675C40">
              <w:t>ağlanması</w:t>
            </w:r>
          </w:p>
        </w:tc>
        <w:tc>
          <w:tcPr>
            <w:tcW w:w="550" w:type="dxa"/>
            <w:gridSpan w:val="15"/>
          </w:tcPr>
          <w:p w:rsidR="00616AA3" w:rsidRDefault="00616AA3" w:rsidP="00D728B7">
            <w:pPr>
              <w:jc w:val="both"/>
            </w:pPr>
          </w:p>
        </w:tc>
        <w:tc>
          <w:tcPr>
            <w:tcW w:w="641" w:type="dxa"/>
            <w:gridSpan w:val="13"/>
          </w:tcPr>
          <w:p w:rsidR="00616AA3" w:rsidRDefault="00616AA3" w:rsidP="00D728B7">
            <w:pPr>
              <w:jc w:val="both"/>
            </w:pPr>
            <w:r>
              <w:t>(1)</w:t>
            </w:r>
          </w:p>
        </w:tc>
        <w:tc>
          <w:tcPr>
            <w:tcW w:w="4281" w:type="dxa"/>
            <w:gridSpan w:val="18"/>
          </w:tcPr>
          <w:p w:rsidR="00616AA3" w:rsidRPr="000079C5" w:rsidRDefault="00616AA3" w:rsidP="00D728B7">
            <w:pPr>
              <w:jc w:val="both"/>
            </w:pPr>
            <w:r>
              <w:t xml:space="preserve">Ölen sigortalının bu Yasanın 68’inci maddesi kuralları </w:t>
            </w:r>
            <w:r w:rsidRPr="00675C40">
              <w:t>uyarınca tespit edilecek aylığının:</w:t>
            </w:r>
          </w:p>
        </w:tc>
      </w:tr>
      <w:tr w:rsidR="00616AA3" w:rsidRPr="00D821D8">
        <w:trPr>
          <w:gridAfter w:val="3"/>
          <w:wAfter w:w="478"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27" w:type="dxa"/>
            <w:gridSpan w:val="16"/>
          </w:tcPr>
          <w:p w:rsidR="00616AA3" w:rsidRDefault="00616AA3" w:rsidP="00D728B7"/>
        </w:tc>
        <w:tc>
          <w:tcPr>
            <w:tcW w:w="550" w:type="dxa"/>
            <w:gridSpan w:val="15"/>
          </w:tcPr>
          <w:p w:rsidR="00616AA3" w:rsidRDefault="00616AA3" w:rsidP="00D728B7">
            <w:pPr>
              <w:jc w:val="both"/>
            </w:pPr>
          </w:p>
        </w:tc>
        <w:tc>
          <w:tcPr>
            <w:tcW w:w="641" w:type="dxa"/>
            <w:gridSpan w:val="13"/>
          </w:tcPr>
          <w:p w:rsidR="00616AA3" w:rsidRDefault="00616AA3" w:rsidP="00D728B7">
            <w:pPr>
              <w:jc w:val="both"/>
            </w:pPr>
          </w:p>
        </w:tc>
        <w:tc>
          <w:tcPr>
            <w:tcW w:w="648" w:type="dxa"/>
            <w:gridSpan w:val="6"/>
          </w:tcPr>
          <w:p w:rsidR="00616AA3" w:rsidRDefault="00616AA3" w:rsidP="00D728B7">
            <w:pPr>
              <w:jc w:val="both"/>
            </w:pPr>
            <w:r>
              <w:t>(A)</w:t>
            </w:r>
          </w:p>
        </w:tc>
        <w:tc>
          <w:tcPr>
            <w:tcW w:w="3633" w:type="dxa"/>
            <w:gridSpan w:val="12"/>
          </w:tcPr>
          <w:p w:rsidR="00616AA3" w:rsidRDefault="00616AA3" w:rsidP="00D728B7">
            <w:pPr>
              <w:jc w:val="both"/>
            </w:pPr>
            <w:r w:rsidRPr="00675C40">
              <w:t>Dul karısına %</w:t>
            </w:r>
            <w:r>
              <w:t>50’</w:t>
            </w:r>
            <w:r w:rsidRPr="00675C40">
              <w:t>si; aylık alan çocuğu bulunmayan dul karısına üçte ikisi,</w:t>
            </w:r>
          </w:p>
        </w:tc>
      </w:tr>
      <w:tr w:rsidR="00616AA3" w:rsidRPr="00D821D8">
        <w:trPr>
          <w:gridAfter w:val="3"/>
          <w:wAfter w:w="478"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27" w:type="dxa"/>
            <w:gridSpan w:val="16"/>
          </w:tcPr>
          <w:p w:rsidR="00616AA3" w:rsidRDefault="00616AA3" w:rsidP="00D728B7"/>
        </w:tc>
        <w:tc>
          <w:tcPr>
            <w:tcW w:w="550" w:type="dxa"/>
            <w:gridSpan w:val="15"/>
          </w:tcPr>
          <w:p w:rsidR="00616AA3" w:rsidRDefault="00616AA3" w:rsidP="00D728B7">
            <w:pPr>
              <w:jc w:val="both"/>
            </w:pPr>
          </w:p>
        </w:tc>
        <w:tc>
          <w:tcPr>
            <w:tcW w:w="641" w:type="dxa"/>
            <w:gridSpan w:val="13"/>
          </w:tcPr>
          <w:p w:rsidR="00616AA3" w:rsidRDefault="00616AA3" w:rsidP="00D728B7">
            <w:pPr>
              <w:jc w:val="both"/>
            </w:pPr>
          </w:p>
        </w:tc>
        <w:tc>
          <w:tcPr>
            <w:tcW w:w="648" w:type="dxa"/>
            <w:gridSpan w:val="6"/>
          </w:tcPr>
          <w:p w:rsidR="00616AA3" w:rsidRDefault="00616AA3" w:rsidP="00D728B7">
            <w:pPr>
              <w:jc w:val="both"/>
            </w:pPr>
          </w:p>
        </w:tc>
        <w:tc>
          <w:tcPr>
            <w:tcW w:w="3633" w:type="dxa"/>
            <w:gridSpan w:val="12"/>
          </w:tcPr>
          <w:p w:rsidR="00616AA3" w:rsidRPr="00E57119" w:rsidRDefault="00616AA3" w:rsidP="00D728B7">
            <w:pPr>
              <w:jc w:val="both"/>
            </w:pPr>
            <w:r w:rsidRPr="00E57119">
              <w:t xml:space="preserve">      Dul kadın kocasından en az 30 yaş daha küçük ise veya kocası ile yaşlılık aylığı bağlandıktan sonra evlenmişse %25 oranında aylık bağlanır.</w:t>
            </w:r>
          </w:p>
          <w:p w:rsidR="00616AA3" w:rsidRPr="00E57119" w:rsidRDefault="00616AA3" w:rsidP="00D728B7">
            <w:pPr>
              <w:jc w:val="both"/>
            </w:pPr>
            <w:r w:rsidRPr="00E57119">
              <w:tab/>
              <w:t>Ancak evlenme akdi ölüm tarihinden en az 10 yıl önce yapılmış veya çocukları olmuş ise bu indirim yapılmaz. Bu kurallar, 1 Şubat 2012 tarihinden önce</w:t>
            </w:r>
            <w:r w:rsidRPr="00E57119">
              <w:rPr>
                <w:color w:val="2A2A2A"/>
              </w:rPr>
              <w:t xml:space="preserve"> bu Yasaya göre dulluk aylığı bağlanmış olup, halen almakta olan dul kadınlar hakkında uygulanmaz.</w:t>
            </w:r>
          </w:p>
        </w:tc>
      </w:tr>
      <w:tr w:rsidR="00616AA3" w:rsidRPr="00D821D8">
        <w:trPr>
          <w:gridAfter w:val="3"/>
          <w:wAfter w:w="478"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27" w:type="dxa"/>
            <w:gridSpan w:val="16"/>
          </w:tcPr>
          <w:p w:rsidR="00616AA3" w:rsidRDefault="00616AA3" w:rsidP="00D728B7"/>
        </w:tc>
        <w:tc>
          <w:tcPr>
            <w:tcW w:w="550" w:type="dxa"/>
            <w:gridSpan w:val="15"/>
          </w:tcPr>
          <w:p w:rsidR="00616AA3" w:rsidRDefault="00616AA3" w:rsidP="00D728B7">
            <w:pPr>
              <w:jc w:val="both"/>
            </w:pPr>
          </w:p>
        </w:tc>
        <w:tc>
          <w:tcPr>
            <w:tcW w:w="641" w:type="dxa"/>
            <w:gridSpan w:val="13"/>
          </w:tcPr>
          <w:p w:rsidR="00616AA3" w:rsidRDefault="00616AA3" w:rsidP="00D728B7">
            <w:pPr>
              <w:jc w:val="both"/>
            </w:pPr>
          </w:p>
        </w:tc>
        <w:tc>
          <w:tcPr>
            <w:tcW w:w="648" w:type="dxa"/>
            <w:gridSpan w:val="6"/>
          </w:tcPr>
          <w:p w:rsidR="00616AA3" w:rsidRDefault="00616AA3" w:rsidP="00D728B7">
            <w:pPr>
              <w:jc w:val="both"/>
            </w:pPr>
            <w:r>
              <w:t>(B)</w:t>
            </w:r>
          </w:p>
        </w:tc>
        <w:tc>
          <w:tcPr>
            <w:tcW w:w="3633" w:type="dxa"/>
            <w:gridSpan w:val="12"/>
          </w:tcPr>
          <w:p w:rsidR="00616AA3" w:rsidRDefault="00616AA3" w:rsidP="00D728B7">
            <w:pPr>
              <w:jc w:val="both"/>
            </w:pPr>
            <w:r w:rsidRPr="00675C40">
              <w:t xml:space="preserve">Sigortalı kadının </w:t>
            </w:r>
            <w:r>
              <w:t xml:space="preserve">ölümü tarihinde </w:t>
            </w:r>
            <w:r w:rsidRPr="00675C40">
              <w:t>çalışamayacak  durumda mal</w:t>
            </w:r>
            <w:r>
              <w:t>u</w:t>
            </w:r>
            <w:r w:rsidRPr="00675C40">
              <w:t>l veya 60 yaşını doldurmuş olan ve geçiminin sig</w:t>
            </w:r>
            <w:r>
              <w:t xml:space="preserve">ortalı tarafından sağlandığı </w:t>
            </w:r>
            <w:r w:rsidRPr="00675C40">
              <w:t>belgelenen kocasına %50</w:t>
            </w:r>
            <w:r>
              <w:t>’si</w:t>
            </w:r>
            <w:r w:rsidRPr="00675C40">
              <w:t>; aylık alan çocuğu bulunmayan aynı durumdaki kocaya üçte ikisi,</w:t>
            </w:r>
          </w:p>
        </w:tc>
      </w:tr>
      <w:tr w:rsidR="00616AA3" w:rsidRPr="00D821D8">
        <w:trPr>
          <w:gridAfter w:val="3"/>
          <w:wAfter w:w="478"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27" w:type="dxa"/>
            <w:gridSpan w:val="16"/>
          </w:tcPr>
          <w:p w:rsidR="00616AA3" w:rsidRDefault="00616AA3" w:rsidP="00D728B7"/>
        </w:tc>
        <w:tc>
          <w:tcPr>
            <w:tcW w:w="550" w:type="dxa"/>
            <w:gridSpan w:val="15"/>
          </w:tcPr>
          <w:p w:rsidR="00616AA3" w:rsidRDefault="00616AA3" w:rsidP="00D728B7">
            <w:pPr>
              <w:jc w:val="both"/>
            </w:pPr>
          </w:p>
        </w:tc>
        <w:tc>
          <w:tcPr>
            <w:tcW w:w="641" w:type="dxa"/>
            <w:gridSpan w:val="13"/>
          </w:tcPr>
          <w:p w:rsidR="00616AA3" w:rsidRDefault="00616AA3" w:rsidP="00D728B7">
            <w:pPr>
              <w:jc w:val="both"/>
            </w:pPr>
          </w:p>
        </w:tc>
        <w:tc>
          <w:tcPr>
            <w:tcW w:w="648" w:type="dxa"/>
            <w:gridSpan w:val="6"/>
          </w:tcPr>
          <w:p w:rsidR="00616AA3" w:rsidRDefault="00616AA3" w:rsidP="00D728B7">
            <w:pPr>
              <w:jc w:val="both"/>
            </w:pPr>
            <w:r>
              <w:t>(C)</w:t>
            </w:r>
          </w:p>
        </w:tc>
        <w:tc>
          <w:tcPr>
            <w:tcW w:w="3633" w:type="dxa"/>
            <w:gridSpan w:val="12"/>
          </w:tcPr>
          <w:p w:rsidR="00616AA3" w:rsidRDefault="00616AA3" w:rsidP="00D728B7">
            <w:pPr>
              <w:jc w:val="both"/>
            </w:pPr>
            <w:r w:rsidRPr="00675C40">
              <w:t>Herhangi bir yasaya tabi olarak çalışmayan veya herhangi bir yasa altında aylık veya gelir almayan çocuklardan:</w:t>
            </w:r>
          </w:p>
        </w:tc>
      </w:tr>
      <w:tr w:rsidR="00616AA3" w:rsidRPr="00D821D8">
        <w:trPr>
          <w:gridAfter w:val="3"/>
          <w:wAfter w:w="478"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27" w:type="dxa"/>
            <w:gridSpan w:val="16"/>
          </w:tcPr>
          <w:p w:rsidR="00616AA3" w:rsidRDefault="00616AA3" w:rsidP="00D728B7"/>
        </w:tc>
        <w:tc>
          <w:tcPr>
            <w:tcW w:w="550" w:type="dxa"/>
            <w:gridSpan w:val="15"/>
          </w:tcPr>
          <w:p w:rsidR="00616AA3" w:rsidRDefault="00616AA3" w:rsidP="00D728B7">
            <w:pPr>
              <w:jc w:val="both"/>
            </w:pPr>
          </w:p>
        </w:tc>
        <w:tc>
          <w:tcPr>
            <w:tcW w:w="641" w:type="dxa"/>
            <w:gridSpan w:val="13"/>
          </w:tcPr>
          <w:p w:rsidR="00616AA3" w:rsidRDefault="00616AA3" w:rsidP="00D728B7">
            <w:pPr>
              <w:jc w:val="both"/>
            </w:pPr>
          </w:p>
        </w:tc>
        <w:tc>
          <w:tcPr>
            <w:tcW w:w="648" w:type="dxa"/>
            <w:gridSpan w:val="6"/>
          </w:tcPr>
          <w:p w:rsidR="00616AA3" w:rsidRDefault="00616AA3" w:rsidP="00D728B7">
            <w:pPr>
              <w:jc w:val="both"/>
            </w:pPr>
          </w:p>
        </w:tc>
        <w:tc>
          <w:tcPr>
            <w:tcW w:w="542" w:type="dxa"/>
            <w:gridSpan w:val="3"/>
          </w:tcPr>
          <w:p w:rsidR="00616AA3" w:rsidRDefault="00616AA3" w:rsidP="00D728B7">
            <w:pPr>
              <w:jc w:val="both"/>
            </w:pPr>
            <w:r>
              <w:t>(i)</w:t>
            </w:r>
          </w:p>
        </w:tc>
        <w:tc>
          <w:tcPr>
            <w:tcW w:w="3091" w:type="dxa"/>
            <w:gridSpan w:val="9"/>
          </w:tcPr>
          <w:p w:rsidR="00616AA3" w:rsidRDefault="00616AA3" w:rsidP="00D728B7">
            <w:pPr>
              <w:jc w:val="both"/>
            </w:pPr>
            <w:r w:rsidRPr="00595CDD">
              <w:t xml:space="preserve">18 yaşını, orta öğrenim yapması halinde 20 yaşını, yüksek öğrenim yapması halinde 27 yaşını doldurmayan evlenmemiş </w:t>
            </w:r>
            <w:r>
              <w:t xml:space="preserve">erkek çocukların her birine </w:t>
            </w:r>
            <w:r w:rsidRPr="00595CDD">
              <w:t xml:space="preserve"> %25’i; </w:t>
            </w:r>
            <w:r>
              <w:t xml:space="preserve">yaşları ne olursa olsun evlenmemiş kız çocukların her birine </w:t>
            </w:r>
            <w:r w:rsidRPr="00595CDD">
              <w:t>%25’i</w:t>
            </w:r>
            <w:r>
              <w:t>; Sağlık Kurulu kararı ile çalışamayacak durumda malul olduğu saptananlara %25’i.</w:t>
            </w:r>
          </w:p>
        </w:tc>
      </w:tr>
      <w:tr w:rsidR="00616AA3" w:rsidRPr="00D821D8">
        <w:trPr>
          <w:gridAfter w:val="3"/>
          <w:wAfter w:w="478"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27" w:type="dxa"/>
            <w:gridSpan w:val="16"/>
          </w:tcPr>
          <w:p w:rsidR="00616AA3" w:rsidRDefault="00616AA3" w:rsidP="00D728B7"/>
        </w:tc>
        <w:tc>
          <w:tcPr>
            <w:tcW w:w="550" w:type="dxa"/>
            <w:gridSpan w:val="15"/>
          </w:tcPr>
          <w:p w:rsidR="00616AA3" w:rsidRDefault="00616AA3" w:rsidP="00D728B7">
            <w:pPr>
              <w:jc w:val="both"/>
            </w:pPr>
          </w:p>
        </w:tc>
        <w:tc>
          <w:tcPr>
            <w:tcW w:w="641" w:type="dxa"/>
            <w:gridSpan w:val="13"/>
          </w:tcPr>
          <w:p w:rsidR="00616AA3" w:rsidRDefault="00616AA3" w:rsidP="00D728B7">
            <w:pPr>
              <w:jc w:val="both"/>
            </w:pPr>
          </w:p>
        </w:tc>
        <w:tc>
          <w:tcPr>
            <w:tcW w:w="648" w:type="dxa"/>
            <w:gridSpan w:val="6"/>
          </w:tcPr>
          <w:p w:rsidR="00616AA3" w:rsidRDefault="00616AA3" w:rsidP="00D728B7">
            <w:pPr>
              <w:jc w:val="both"/>
            </w:pPr>
          </w:p>
        </w:tc>
        <w:tc>
          <w:tcPr>
            <w:tcW w:w="542" w:type="dxa"/>
            <w:gridSpan w:val="3"/>
          </w:tcPr>
          <w:p w:rsidR="00616AA3" w:rsidRDefault="00616AA3" w:rsidP="00D728B7">
            <w:pPr>
              <w:jc w:val="both"/>
            </w:pPr>
            <w:r>
              <w:t>(ii)</w:t>
            </w:r>
          </w:p>
        </w:tc>
        <w:tc>
          <w:tcPr>
            <w:tcW w:w="3091" w:type="dxa"/>
            <w:gridSpan w:val="9"/>
          </w:tcPr>
          <w:p w:rsidR="00616AA3" w:rsidRDefault="00616AA3" w:rsidP="00D728B7">
            <w:pPr>
              <w:jc w:val="both"/>
            </w:pPr>
            <w:r w:rsidRPr="00675C40">
              <w:t xml:space="preserve">Yukarıda (i) alt bendinde  belirtilen ve sigortalının  ölümü ile anasız ve babasız kalan veya sonradan bu duruma düşenlerle ana ve babaları arasında evlilik bağlantısı bulunmayan </w:t>
            </w:r>
            <w:r>
              <w:t>veya</w:t>
            </w:r>
            <w:r w:rsidRPr="00675C40">
              <w:t xml:space="preserve"> sigortalı babanın ölümü tarihinde evlilik bağlantısı bulunmakla beraber anaları sonradan evlenenlerin her birine %50</w:t>
            </w:r>
            <w:r>
              <w:t>’</w:t>
            </w:r>
            <w:r w:rsidRPr="00675C40">
              <w:t>si oranında aylık bağlanır.</w:t>
            </w:r>
          </w:p>
        </w:tc>
      </w:tr>
      <w:tr w:rsidR="00616AA3" w:rsidRPr="000079C5">
        <w:trPr>
          <w:gridAfter w:val="3"/>
          <w:wAfter w:w="478"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27" w:type="dxa"/>
            <w:gridSpan w:val="16"/>
          </w:tcPr>
          <w:p w:rsidR="00616AA3" w:rsidRDefault="00616AA3" w:rsidP="00D728B7"/>
        </w:tc>
        <w:tc>
          <w:tcPr>
            <w:tcW w:w="550" w:type="dxa"/>
            <w:gridSpan w:val="15"/>
          </w:tcPr>
          <w:p w:rsidR="00616AA3" w:rsidRDefault="00616AA3" w:rsidP="00D728B7">
            <w:pPr>
              <w:jc w:val="both"/>
            </w:pPr>
          </w:p>
        </w:tc>
        <w:tc>
          <w:tcPr>
            <w:tcW w:w="641" w:type="dxa"/>
            <w:gridSpan w:val="13"/>
          </w:tcPr>
          <w:p w:rsidR="00616AA3" w:rsidRDefault="00616AA3" w:rsidP="00D728B7">
            <w:pPr>
              <w:jc w:val="both"/>
            </w:pPr>
            <w:r>
              <w:t>(2)</w:t>
            </w:r>
          </w:p>
        </w:tc>
        <w:tc>
          <w:tcPr>
            <w:tcW w:w="4281" w:type="dxa"/>
            <w:gridSpan w:val="18"/>
          </w:tcPr>
          <w:p w:rsidR="00616AA3" w:rsidRPr="000079C5" w:rsidRDefault="00616AA3" w:rsidP="00D728B7">
            <w:pPr>
              <w:jc w:val="both"/>
            </w:pPr>
            <w:r w:rsidRPr="00675C40">
              <w:t>Sigortalı tarafından ilgili mevzuat uyarınca evlât edinilmiş</w:t>
            </w:r>
            <w:r>
              <w:t>,</w:t>
            </w:r>
            <w:r w:rsidRPr="00675C40">
              <w:t xml:space="preserve"> tanınmış veya nesebi düzeltilmiş veya babalığı hükme  bağlanmış çocuklarıyla sigortalının ölümünden sonra doğan çocukları, bağlanacak aylıktan yukarıda belirtilen esaslara göre yararlanırlar.</w:t>
            </w:r>
          </w:p>
        </w:tc>
      </w:tr>
      <w:tr w:rsidR="00616AA3" w:rsidRPr="000079C5">
        <w:trPr>
          <w:gridAfter w:val="3"/>
          <w:wAfter w:w="478"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27" w:type="dxa"/>
            <w:gridSpan w:val="16"/>
          </w:tcPr>
          <w:p w:rsidR="00616AA3" w:rsidRDefault="00616AA3" w:rsidP="00D728B7"/>
        </w:tc>
        <w:tc>
          <w:tcPr>
            <w:tcW w:w="550" w:type="dxa"/>
            <w:gridSpan w:val="15"/>
          </w:tcPr>
          <w:p w:rsidR="00616AA3" w:rsidRDefault="00616AA3" w:rsidP="00D728B7">
            <w:pPr>
              <w:jc w:val="both"/>
            </w:pPr>
          </w:p>
        </w:tc>
        <w:tc>
          <w:tcPr>
            <w:tcW w:w="641" w:type="dxa"/>
            <w:gridSpan w:val="13"/>
          </w:tcPr>
          <w:p w:rsidR="00616AA3" w:rsidRDefault="00616AA3" w:rsidP="00D728B7">
            <w:pPr>
              <w:jc w:val="both"/>
            </w:pPr>
            <w:r>
              <w:t>(3)</w:t>
            </w:r>
          </w:p>
        </w:tc>
        <w:tc>
          <w:tcPr>
            <w:tcW w:w="4281" w:type="dxa"/>
            <w:gridSpan w:val="18"/>
          </w:tcPr>
          <w:p w:rsidR="00616AA3" w:rsidRPr="00675C40" w:rsidRDefault="00616AA3" w:rsidP="00D728B7">
            <w:pPr>
              <w:jc w:val="both"/>
            </w:pPr>
            <w:r w:rsidRPr="00675C40">
              <w:t>Hak sahibi eş ve çocuklara bağlanacak aylıkların toplamı, sigortalıya ait hesaplanan aylığın tutarını geçemez. Bu sınırın aşılmaması için gerekirse, hak sahibi kimselerin aylıklarından orantılı olarak indirimler yapılır.</w:t>
            </w:r>
          </w:p>
        </w:tc>
      </w:tr>
      <w:tr w:rsidR="00616AA3" w:rsidRPr="000079C5">
        <w:trPr>
          <w:gridAfter w:val="3"/>
          <w:wAfter w:w="478"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27" w:type="dxa"/>
            <w:gridSpan w:val="16"/>
          </w:tcPr>
          <w:p w:rsidR="00616AA3" w:rsidRDefault="00616AA3" w:rsidP="00D728B7"/>
        </w:tc>
        <w:tc>
          <w:tcPr>
            <w:tcW w:w="550" w:type="dxa"/>
            <w:gridSpan w:val="15"/>
          </w:tcPr>
          <w:p w:rsidR="00616AA3" w:rsidRDefault="00616AA3" w:rsidP="00D728B7">
            <w:pPr>
              <w:jc w:val="both"/>
            </w:pPr>
          </w:p>
        </w:tc>
        <w:tc>
          <w:tcPr>
            <w:tcW w:w="641" w:type="dxa"/>
            <w:gridSpan w:val="13"/>
          </w:tcPr>
          <w:p w:rsidR="00616AA3" w:rsidRDefault="00616AA3" w:rsidP="00D728B7">
            <w:pPr>
              <w:jc w:val="both"/>
            </w:pPr>
            <w:r>
              <w:t>(4)</w:t>
            </w:r>
          </w:p>
        </w:tc>
        <w:tc>
          <w:tcPr>
            <w:tcW w:w="4281" w:type="dxa"/>
            <w:gridSpan w:val="18"/>
          </w:tcPr>
          <w:p w:rsidR="00616AA3" w:rsidRPr="00675C40" w:rsidRDefault="00616AA3" w:rsidP="00D728B7">
            <w:pPr>
              <w:jc w:val="both"/>
            </w:pPr>
            <w:r w:rsidRPr="00675C40">
              <w:t xml:space="preserve">18 yaşını doldurmuş olup öğrenci olmayan çocuklar ile öğrenci olup olmadığına bakılmaksızın evlenenlerin veya herhangi bir yasaya tabi olarak çalışanların veya herhangi bir yasa altında aylık veya gelir alanların bağlanan aylıkları kesilir. </w:t>
            </w:r>
            <w:r>
              <w:t>Malul</w:t>
            </w:r>
            <w:r w:rsidRPr="00675C40">
              <w:t xml:space="preserve"> çocukların evlenmeleri halinde ise bağlanan aylıkları kesilmez. </w:t>
            </w:r>
          </w:p>
        </w:tc>
      </w:tr>
      <w:tr w:rsidR="00616AA3" w:rsidRPr="000079C5">
        <w:trPr>
          <w:gridAfter w:val="3"/>
          <w:wAfter w:w="478"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27" w:type="dxa"/>
            <w:gridSpan w:val="16"/>
          </w:tcPr>
          <w:p w:rsidR="00616AA3" w:rsidRDefault="00616AA3" w:rsidP="00D728B7"/>
        </w:tc>
        <w:tc>
          <w:tcPr>
            <w:tcW w:w="550" w:type="dxa"/>
            <w:gridSpan w:val="15"/>
          </w:tcPr>
          <w:p w:rsidR="00616AA3" w:rsidRDefault="00616AA3" w:rsidP="00D728B7">
            <w:pPr>
              <w:jc w:val="both"/>
            </w:pPr>
          </w:p>
        </w:tc>
        <w:tc>
          <w:tcPr>
            <w:tcW w:w="641" w:type="dxa"/>
            <w:gridSpan w:val="13"/>
          </w:tcPr>
          <w:p w:rsidR="00616AA3" w:rsidRDefault="00616AA3" w:rsidP="00D728B7">
            <w:pPr>
              <w:jc w:val="both"/>
            </w:pPr>
          </w:p>
        </w:tc>
        <w:tc>
          <w:tcPr>
            <w:tcW w:w="4281" w:type="dxa"/>
            <w:gridSpan w:val="18"/>
          </w:tcPr>
          <w:p w:rsidR="00616AA3" w:rsidRPr="00675C40" w:rsidRDefault="00616AA3" w:rsidP="00D728B7">
            <w:pPr>
              <w:jc w:val="both"/>
            </w:pPr>
            <w:r>
              <w:t xml:space="preserve">     </w:t>
            </w:r>
            <w:r w:rsidRPr="00675C40">
              <w:t>Kesilme nedenlerinin ortadan kalkması halinde,</w:t>
            </w:r>
            <w:r>
              <w:t xml:space="preserve"> yukarıdaki (1)’inci fıkranın (C</w:t>
            </w:r>
            <w:r w:rsidRPr="00675C40">
              <w:t>) bendine göre aylığı yeniden ödenmeye devam edilir.</w:t>
            </w:r>
          </w:p>
        </w:tc>
      </w:tr>
      <w:tr w:rsidR="00616AA3" w:rsidRPr="000079C5">
        <w:trPr>
          <w:gridAfter w:val="3"/>
          <w:wAfter w:w="478"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27" w:type="dxa"/>
            <w:gridSpan w:val="16"/>
          </w:tcPr>
          <w:p w:rsidR="00616AA3" w:rsidRDefault="00616AA3" w:rsidP="00D728B7"/>
        </w:tc>
        <w:tc>
          <w:tcPr>
            <w:tcW w:w="550" w:type="dxa"/>
            <w:gridSpan w:val="15"/>
          </w:tcPr>
          <w:p w:rsidR="00616AA3" w:rsidRDefault="00616AA3" w:rsidP="00D728B7">
            <w:pPr>
              <w:jc w:val="both"/>
            </w:pPr>
          </w:p>
        </w:tc>
        <w:tc>
          <w:tcPr>
            <w:tcW w:w="641" w:type="dxa"/>
            <w:gridSpan w:val="13"/>
          </w:tcPr>
          <w:p w:rsidR="00616AA3" w:rsidRDefault="00616AA3" w:rsidP="00D728B7">
            <w:pPr>
              <w:jc w:val="both"/>
            </w:pPr>
          </w:p>
        </w:tc>
        <w:tc>
          <w:tcPr>
            <w:tcW w:w="4281" w:type="dxa"/>
            <w:gridSpan w:val="18"/>
          </w:tcPr>
          <w:p w:rsidR="00616AA3" w:rsidRDefault="00616AA3" w:rsidP="00D728B7">
            <w:pPr>
              <w:jc w:val="both"/>
            </w:pPr>
            <w:r>
              <w:t xml:space="preserve">      </w:t>
            </w:r>
            <w:r w:rsidRPr="00675C40">
              <w:t>Ancak evliliğin ölüm nedeniyle son bulması halinde eşinden de aylık almaya hak kazanan kişiye, sadece bu aylıklardan fazla olanı ödenir.</w:t>
            </w:r>
          </w:p>
        </w:tc>
      </w:tr>
      <w:tr w:rsidR="00616AA3" w:rsidRPr="000079C5">
        <w:trPr>
          <w:gridAfter w:val="3"/>
          <w:wAfter w:w="478"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27" w:type="dxa"/>
            <w:gridSpan w:val="16"/>
          </w:tcPr>
          <w:p w:rsidR="00616AA3" w:rsidRDefault="00616AA3" w:rsidP="00D728B7"/>
        </w:tc>
        <w:tc>
          <w:tcPr>
            <w:tcW w:w="550" w:type="dxa"/>
            <w:gridSpan w:val="15"/>
          </w:tcPr>
          <w:p w:rsidR="00616AA3" w:rsidRDefault="00616AA3" w:rsidP="00D728B7">
            <w:pPr>
              <w:jc w:val="both"/>
            </w:pPr>
          </w:p>
        </w:tc>
        <w:tc>
          <w:tcPr>
            <w:tcW w:w="641" w:type="dxa"/>
            <w:gridSpan w:val="13"/>
          </w:tcPr>
          <w:p w:rsidR="00616AA3" w:rsidRDefault="00616AA3" w:rsidP="00D728B7">
            <w:pPr>
              <w:jc w:val="both"/>
            </w:pPr>
            <w:r>
              <w:t>(5)</w:t>
            </w:r>
          </w:p>
        </w:tc>
        <w:tc>
          <w:tcPr>
            <w:tcW w:w="4281" w:type="dxa"/>
            <w:gridSpan w:val="18"/>
          </w:tcPr>
          <w:p w:rsidR="00616AA3" w:rsidRDefault="00616AA3" w:rsidP="00D728B7">
            <w:pPr>
              <w:jc w:val="both"/>
            </w:pPr>
            <w:r w:rsidRPr="006D03A1">
              <w:t>Bu  madde altında dulluk aylığı alan kişiler hakkında aşağıdaki kurallar uygulanır:</w:t>
            </w:r>
          </w:p>
        </w:tc>
      </w:tr>
      <w:tr w:rsidR="00616AA3" w:rsidRPr="000079C5">
        <w:trPr>
          <w:gridAfter w:val="3"/>
          <w:wAfter w:w="478"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27" w:type="dxa"/>
            <w:gridSpan w:val="16"/>
          </w:tcPr>
          <w:p w:rsidR="00616AA3" w:rsidRDefault="00616AA3" w:rsidP="00D728B7"/>
        </w:tc>
        <w:tc>
          <w:tcPr>
            <w:tcW w:w="550" w:type="dxa"/>
            <w:gridSpan w:val="15"/>
          </w:tcPr>
          <w:p w:rsidR="00616AA3" w:rsidRDefault="00616AA3" w:rsidP="00D728B7">
            <w:pPr>
              <w:jc w:val="both"/>
            </w:pPr>
          </w:p>
        </w:tc>
        <w:tc>
          <w:tcPr>
            <w:tcW w:w="641" w:type="dxa"/>
            <w:gridSpan w:val="13"/>
          </w:tcPr>
          <w:p w:rsidR="00616AA3" w:rsidRDefault="00616AA3" w:rsidP="00D728B7">
            <w:pPr>
              <w:jc w:val="both"/>
            </w:pPr>
          </w:p>
        </w:tc>
        <w:tc>
          <w:tcPr>
            <w:tcW w:w="665" w:type="dxa"/>
            <w:gridSpan w:val="7"/>
          </w:tcPr>
          <w:p w:rsidR="00616AA3" w:rsidRPr="006D03A1" w:rsidRDefault="00616AA3" w:rsidP="00D728B7">
            <w:pPr>
              <w:jc w:val="both"/>
            </w:pPr>
            <w:r w:rsidRPr="006D03A1">
              <w:t>(A)</w:t>
            </w:r>
          </w:p>
        </w:tc>
        <w:tc>
          <w:tcPr>
            <w:tcW w:w="3616" w:type="dxa"/>
            <w:gridSpan w:val="11"/>
          </w:tcPr>
          <w:p w:rsidR="00616AA3" w:rsidRPr="006D03A1" w:rsidRDefault="00616AA3" w:rsidP="00D728B7">
            <w:pPr>
              <w:jc w:val="both"/>
            </w:pPr>
            <w:r w:rsidRPr="00675C40">
              <w:t>Dulluk aylığı alan bir kişinin evlenmesi halinde aylığı durdurulur.</w:t>
            </w:r>
          </w:p>
        </w:tc>
      </w:tr>
      <w:tr w:rsidR="00616AA3" w:rsidRPr="000079C5">
        <w:trPr>
          <w:gridAfter w:val="3"/>
          <w:wAfter w:w="478"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27" w:type="dxa"/>
            <w:gridSpan w:val="16"/>
          </w:tcPr>
          <w:p w:rsidR="00616AA3" w:rsidRDefault="00616AA3" w:rsidP="00D728B7"/>
        </w:tc>
        <w:tc>
          <w:tcPr>
            <w:tcW w:w="550" w:type="dxa"/>
            <w:gridSpan w:val="15"/>
          </w:tcPr>
          <w:p w:rsidR="00616AA3" w:rsidRDefault="00616AA3" w:rsidP="00D728B7">
            <w:pPr>
              <w:jc w:val="both"/>
            </w:pPr>
          </w:p>
        </w:tc>
        <w:tc>
          <w:tcPr>
            <w:tcW w:w="641" w:type="dxa"/>
            <w:gridSpan w:val="13"/>
          </w:tcPr>
          <w:p w:rsidR="00616AA3" w:rsidRDefault="00616AA3" w:rsidP="00D728B7">
            <w:pPr>
              <w:jc w:val="both"/>
            </w:pPr>
          </w:p>
        </w:tc>
        <w:tc>
          <w:tcPr>
            <w:tcW w:w="665" w:type="dxa"/>
            <w:gridSpan w:val="7"/>
          </w:tcPr>
          <w:p w:rsidR="00616AA3" w:rsidRPr="006D03A1" w:rsidRDefault="00616AA3" w:rsidP="00D728B7">
            <w:pPr>
              <w:jc w:val="both"/>
            </w:pPr>
            <w:r w:rsidRPr="006D03A1">
              <w:t>(B)</w:t>
            </w:r>
          </w:p>
        </w:tc>
        <w:tc>
          <w:tcPr>
            <w:tcW w:w="3616" w:type="dxa"/>
            <w:gridSpan w:val="11"/>
          </w:tcPr>
          <w:p w:rsidR="00616AA3" w:rsidRPr="006D03A1" w:rsidRDefault="00616AA3" w:rsidP="00D728B7">
            <w:pPr>
              <w:jc w:val="both"/>
            </w:pPr>
            <w:r w:rsidRPr="00675C40">
              <w:t>Dulluk aylığı alan iki dulun evlenmesi halinde aylığı düşük olanın aylığı kesilirken yüksek olan aylık verilmeye devam edilir.</w:t>
            </w:r>
          </w:p>
        </w:tc>
      </w:tr>
      <w:tr w:rsidR="00616AA3" w:rsidRPr="000079C5">
        <w:trPr>
          <w:gridAfter w:val="3"/>
          <w:wAfter w:w="478"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27" w:type="dxa"/>
            <w:gridSpan w:val="16"/>
          </w:tcPr>
          <w:p w:rsidR="00616AA3" w:rsidRDefault="00616AA3" w:rsidP="00D728B7"/>
        </w:tc>
        <w:tc>
          <w:tcPr>
            <w:tcW w:w="550" w:type="dxa"/>
            <w:gridSpan w:val="15"/>
          </w:tcPr>
          <w:p w:rsidR="00616AA3" w:rsidRDefault="00616AA3" w:rsidP="00D728B7">
            <w:pPr>
              <w:jc w:val="both"/>
            </w:pPr>
          </w:p>
        </w:tc>
        <w:tc>
          <w:tcPr>
            <w:tcW w:w="641" w:type="dxa"/>
            <w:gridSpan w:val="13"/>
          </w:tcPr>
          <w:p w:rsidR="00616AA3" w:rsidRDefault="00616AA3" w:rsidP="00D728B7">
            <w:pPr>
              <w:jc w:val="both"/>
            </w:pPr>
          </w:p>
        </w:tc>
        <w:tc>
          <w:tcPr>
            <w:tcW w:w="665" w:type="dxa"/>
            <w:gridSpan w:val="7"/>
          </w:tcPr>
          <w:p w:rsidR="00616AA3" w:rsidRPr="006D03A1" w:rsidRDefault="00616AA3" w:rsidP="00D728B7">
            <w:pPr>
              <w:jc w:val="both"/>
            </w:pPr>
            <w:r w:rsidRPr="006D03A1">
              <w:t>(C)</w:t>
            </w:r>
          </w:p>
        </w:tc>
        <w:tc>
          <w:tcPr>
            <w:tcW w:w="3616" w:type="dxa"/>
            <w:gridSpan w:val="11"/>
          </w:tcPr>
          <w:p w:rsidR="00616AA3" w:rsidRPr="006D03A1" w:rsidRDefault="00616AA3" w:rsidP="00D728B7">
            <w:pPr>
              <w:jc w:val="both"/>
            </w:pPr>
            <w:r w:rsidRPr="00675C40">
              <w:t>Evliliğin ölüm haricinde son bulması halinde taraflara ilk eşlerinden elde ettikleri aylık hakları iade edilir.</w:t>
            </w:r>
          </w:p>
        </w:tc>
      </w:tr>
      <w:tr w:rsidR="00616AA3" w:rsidRPr="000079C5">
        <w:trPr>
          <w:gridAfter w:val="3"/>
          <w:wAfter w:w="478" w:type="dxa"/>
        </w:trPr>
        <w:tc>
          <w:tcPr>
            <w:tcW w:w="1635" w:type="dxa"/>
            <w:gridSpan w:val="4"/>
          </w:tcPr>
          <w:p w:rsidR="00616AA3" w:rsidRPr="006D03A1" w:rsidRDefault="00616AA3" w:rsidP="00D728B7"/>
        </w:tc>
        <w:tc>
          <w:tcPr>
            <w:tcW w:w="429" w:type="dxa"/>
            <w:gridSpan w:val="10"/>
          </w:tcPr>
          <w:p w:rsidR="00616AA3" w:rsidRPr="00F6009F" w:rsidRDefault="00616AA3" w:rsidP="00D728B7">
            <w:pPr>
              <w:jc w:val="both"/>
            </w:pPr>
          </w:p>
        </w:tc>
        <w:tc>
          <w:tcPr>
            <w:tcW w:w="1927" w:type="dxa"/>
            <w:gridSpan w:val="16"/>
          </w:tcPr>
          <w:p w:rsidR="00616AA3" w:rsidRDefault="00616AA3" w:rsidP="00D728B7"/>
        </w:tc>
        <w:tc>
          <w:tcPr>
            <w:tcW w:w="550" w:type="dxa"/>
            <w:gridSpan w:val="15"/>
          </w:tcPr>
          <w:p w:rsidR="00616AA3" w:rsidRDefault="00616AA3" w:rsidP="00D728B7">
            <w:pPr>
              <w:jc w:val="both"/>
            </w:pPr>
          </w:p>
        </w:tc>
        <w:tc>
          <w:tcPr>
            <w:tcW w:w="641" w:type="dxa"/>
            <w:gridSpan w:val="13"/>
          </w:tcPr>
          <w:p w:rsidR="00616AA3" w:rsidRDefault="00616AA3" w:rsidP="00D728B7">
            <w:pPr>
              <w:jc w:val="both"/>
            </w:pPr>
          </w:p>
        </w:tc>
        <w:tc>
          <w:tcPr>
            <w:tcW w:w="665" w:type="dxa"/>
            <w:gridSpan w:val="7"/>
          </w:tcPr>
          <w:p w:rsidR="00616AA3" w:rsidRPr="006D03A1" w:rsidRDefault="00616AA3" w:rsidP="00D728B7">
            <w:pPr>
              <w:jc w:val="both"/>
            </w:pPr>
            <w:r w:rsidRPr="006D03A1">
              <w:t>(Ç)</w:t>
            </w:r>
          </w:p>
        </w:tc>
        <w:tc>
          <w:tcPr>
            <w:tcW w:w="3616" w:type="dxa"/>
            <w:gridSpan w:val="11"/>
          </w:tcPr>
          <w:p w:rsidR="00616AA3" w:rsidRPr="006D03A1" w:rsidRDefault="00616AA3" w:rsidP="00D728B7">
            <w:pPr>
              <w:jc w:val="both"/>
            </w:pPr>
            <w:r w:rsidRPr="00675C40">
              <w:t>Evliliğin taraflardan birinin ölümü ile son bulması halinde sonraki eşten de hak kazanan eşe gelirlerden fazla olanı ödenir.</w:t>
            </w:r>
          </w:p>
        </w:tc>
      </w:tr>
      <w:tr w:rsidR="00616AA3">
        <w:trPr>
          <w:gridAfter w:val="3"/>
          <w:wAfter w:w="478" w:type="dxa"/>
        </w:trPr>
        <w:tc>
          <w:tcPr>
            <w:tcW w:w="1635" w:type="dxa"/>
            <w:gridSpan w:val="4"/>
          </w:tcPr>
          <w:p w:rsidR="00616AA3" w:rsidRPr="006D03A1" w:rsidRDefault="00616AA3" w:rsidP="00D728B7">
            <w:r>
              <w:tab/>
            </w:r>
          </w:p>
        </w:tc>
        <w:tc>
          <w:tcPr>
            <w:tcW w:w="429" w:type="dxa"/>
            <w:gridSpan w:val="10"/>
          </w:tcPr>
          <w:p w:rsidR="00616AA3" w:rsidRPr="00F6009F" w:rsidRDefault="00616AA3" w:rsidP="00D728B7">
            <w:pPr>
              <w:jc w:val="both"/>
            </w:pPr>
          </w:p>
        </w:tc>
        <w:tc>
          <w:tcPr>
            <w:tcW w:w="1927" w:type="dxa"/>
            <w:gridSpan w:val="16"/>
          </w:tcPr>
          <w:p w:rsidR="00616AA3" w:rsidRDefault="00616AA3" w:rsidP="00D728B7"/>
        </w:tc>
        <w:tc>
          <w:tcPr>
            <w:tcW w:w="550" w:type="dxa"/>
            <w:gridSpan w:val="15"/>
          </w:tcPr>
          <w:p w:rsidR="00616AA3" w:rsidRDefault="00616AA3" w:rsidP="00D728B7">
            <w:pPr>
              <w:jc w:val="both"/>
            </w:pPr>
          </w:p>
        </w:tc>
        <w:tc>
          <w:tcPr>
            <w:tcW w:w="641" w:type="dxa"/>
            <w:gridSpan w:val="13"/>
          </w:tcPr>
          <w:p w:rsidR="00616AA3" w:rsidRDefault="00616AA3" w:rsidP="00D728B7">
            <w:pPr>
              <w:jc w:val="both"/>
            </w:pPr>
            <w:r>
              <w:t>(6)</w:t>
            </w:r>
          </w:p>
        </w:tc>
        <w:tc>
          <w:tcPr>
            <w:tcW w:w="4281" w:type="dxa"/>
            <w:gridSpan w:val="18"/>
          </w:tcPr>
          <w:p w:rsidR="00616AA3" w:rsidRDefault="00616AA3" w:rsidP="00D728B7">
            <w:pPr>
              <w:jc w:val="both"/>
            </w:pPr>
            <w:r w:rsidRPr="00675C40">
              <w:t>Sigortalının çocuklarına bu madde kurallarına göre aylık bağlanması veya bağlanan aylıkların kesilmesi veya aylıklarının verilmeye devam edilmesi  çocuğun herhangi bir Yasaya bağlı olarak  bir işte bir yıl içinde üç aydan fazla süreli çalışmamasına bağlıdır.”</w:t>
            </w:r>
          </w:p>
          <w:p w:rsidR="00616AA3" w:rsidRDefault="00616AA3" w:rsidP="00D728B7">
            <w:pPr>
              <w:jc w:val="both"/>
            </w:pPr>
          </w:p>
        </w:tc>
      </w:tr>
      <w:tr w:rsidR="00616AA3" w:rsidRPr="000079C5">
        <w:trPr>
          <w:gridAfter w:val="3"/>
          <w:wAfter w:w="478" w:type="dxa"/>
        </w:trPr>
        <w:tc>
          <w:tcPr>
            <w:tcW w:w="1635" w:type="dxa"/>
            <w:gridSpan w:val="4"/>
          </w:tcPr>
          <w:p w:rsidR="00616AA3" w:rsidRDefault="00616AA3" w:rsidP="00D728B7">
            <w:r>
              <w:t>Esas Yasa</w:t>
            </w:r>
            <w:r w:rsidRPr="005C0450">
              <w:t>nın 70’inci  Maddesinin</w:t>
            </w:r>
          </w:p>
          <w:p w:rsidR="00616AA3" w:rsidRDefault="00616AA3" w:rsidP="00D728B7">
            <w:r>
              <w:t>Kaldırılması</w:t>
            </w:r>
          </w:p>
          <w:p w:rsidR="00616AA3" w:rsidRDefault="00616AA3" w:rsidP="00D728B7"/>
        </w:tc>
        <w:tc>
          <w:tcPr>
            <w:tcW w:w="7828" w:type="dxa"/>
            <w:gridSpan w:val="72"/>
          </w:tcPr>
          <w:p w:rsidR="00616AA3" w:rsidRPr="000079C5" w:rsidRDefault="00616AA3" w:rsidP="00D728B7">
            <w:pPr>
              <w:jc w:val="both"/>
            </w:pPr>
            <w:r>
              <w:t>22</w:t>
            </w:r>
            <w:r w:rsidRPr="005C0450">
              <w:t>.</w:t>
            </w:r>
            <w:r>
              <w:t xml:space="preserve"> </w:t>
            </w:r>
            <w:r w:rsidRPr="005C0450">
              <w:t xml:space="preserve">Esas Yasa, 70’inci maddesi kaldırılmak </w:t>
            </w:r>
            <w:r>
              <w:t xml:space="preserve"> suretiy</w:t>
            </w:r>
            <w:r w:rsidRPr="005C0450">
              <w:t>le değiştirilir</w:t>
            </w:r>
            <w:r>
              <w:t>.</w:t>
            </w:r>
          </w:p>
        </w:tc>
      </w:tr>
      <w:tr w:rsidR="00616AA3" w:rsidRPr="000079C5">
        <w:trPr>
          <w:gridAfter w:val="3"/>
          <w:wAfter w:w="478" w:type="dxa"/>
        </w:trPr>
        <w:tc>
          <w:tcPr>
            <w:tcW w:w="1635" w:type="dxa"/>
            <w:gridSpan w:val="4"/>
          </w:tcPr>
          <w:p w:rsidR="00616AA3" w:rsidRPr="006D03A1" w:rsidRDefault="00616AA3" w:rsidP="00D728B7">
            <w:r w:rsidRPr="006D03A1">
              <w:t>Esas Yasanın 72</w:t>
            </w:r>
            <w:r w:rsidRPr="004E4458">
              <w:t xml:space="preserve">’nci </w:t>
            </w:r>
            <w:r w:rsidRPr="006D03A1">
              <w:t xml:space="preserve"> Maddesinin </w:t>
            </w:r>
          </w:p>
        </w:tc>
        <w:tc>
          <w:tcPr>
            <w:tcW w:w="7828" w:type="dxa"/>
            <w:gridSpan w:val="72"/>
          </w:tcPr>
          <w:p w:rsidR="00616AA3" w:rsidRPr="004E4458" w:rsidRDefault="00616AA3" w:rsidP="00D728B7">
            <w:pPr>
              <w:jc w:val="both"/>
            </w:pPr>
            <w:r>
              <w:t>23</w:t>
            </w:r>
            <w:r w:rsidRPr="004E4458">
              <w:t>.</w:t>
            </w:r>
            <w:r>
              <w:t xml:space="preserve"> </w:t>
            </w:r>
            <w:r w:rsidRPr="004E4458">
              <w:t>Esas Yasa, 72’nci  madde</w:t>
            </w:r>
            <w:r>
              <w:t>si</w:t>
            </w:r>
            <w:r w:rsidRPr="004E4458">
              <w:t xml:space="preserve"> kaldırılmak  </w:t>
            </w:r>
            <w:r>
              <w:t xml:space="preserve">ve </w:t>
            </w:r>
            <w:r w:rsidRPr="004E4458">
              <w:t xml:space="preserve">yerine aşağıdaki  yeni 72’nci madde </w:t>
            </w:r>
            <w:r>
              <w:t xml:space="preserve"> konmak suretiyle değiştirilir:</w:t>
            </w:r>
          </w:p>
          <w:p w:rsidR="00616AA3" w:rsidRDefault="00616AA3" w:rsidP="00D728B7">
            <w:pPr>
              <w:jc w:val="both"/>
            </w:pPr>
          </w:p>
        </w:tc>
      </w:tr>
      <w:tr w:rsidR="00616AA3" w:rsidRPr="000079C5">
        <w:trPr>
          <w:gridAfter w:val="3"/>
          <w:wAfter w:w="478" w:type="dxa"/>
        </w:trPr>
        <w:tc>
          <w:tcPr>
            <w:tcW w:w="1635" w:type="dxa"/>
            <w:gridSpan w:val="4"/>
          </w:tcPr>
          <w:p w:rsidR="00616AA3" w:rsidRDefault="00616AA3" w:rsidP="00D728B7">
            <w:r w:rsidRPr="006D03A1">
              <w:t>Değiştirilmesi</w:t>
            </w:r>
          </w:p>
        </w:tc>
        <w:tc>
          <w:tcPr>
            <w:tcW w:w="429" w:type="dxa"/>
            <w:gridSpan w:val="10"/>
          </w:tcPr>
          <w:p w:rsidR="00616AA3" w:rsidRPr="00F6009F" w:rsidRDefault="00616AA3" w:rsidP="00D728B7">
            <w:pPr>
              <w:jc w:val="both"/>
            </w:pPr>
          </w:p>
        </w:tc>
        <w:tc>
          <w:tcPr>
            <w:tcW w:w="1927" w:type="dxa"/>
            <w:gridSpan w:val="16"/>
          </w:tcPr>
          <w:p w:rsidR="00616AA3" w:rsidRPr="006D03A1" w:rsidRDefault="00616AA3" w:rsidP="00D728B7">
            <w:r>
              <w:t>“Toptan Ö</w:t>
            </w:r>
            <w:r w:rsidRPr="008A381D">
              <w:t>deme</w:t>
            </w:r>
          </w:p>
        </w:tc>
        <w:tc>
          <w:tcPr>
            <w:tcW w:w="5472" w:type="dxa"/>
            <w:gridSpan w:val="46"/>
          </w:tcPr>
          <w:p w:rsidR="00616AA3" w:rsidRPr="000079C5" w:rsidRDefault="00616AA3" w:rsidP="00D728B7">
            <w:pPr>
              <w:jc w:val="both"/>
            </w:pPr>
            <w:r>
              <w:t xml:space="preserve">72. </w:t>
            </w:r>
            <w:r w:rsidRPr="008A381D">
              <w:t>Ölen sigortalının hak sahibi k</w:t>
            </w:r>
            <w:r>
              <w:t xml:space="preserve">imselerinden hiçbiri bu Yasaya </w:t>
            </w:r>
            <w:r w:rsidRPr="008A381D">
              <w:t>g</w:t>
            </w:r>
            <w:r>
              <w:t>öre ö</w:t>
            </w:r>
            <w:r w:rsidRPr="008A381D">
              <w:t xml:space="preserve">lüm </w:t>
            </w:r>
            <w:r>
              <w:t>s</w:t>
            </w:r>
            <w:r w:rsidRPr="008A381D">
              <w:t>igort</w:t>
            </w:r>
            <w:r>
              <w:t xml:space="preserve">asından aylık bağlanmasına hak </w:t>
            </w:r>
            <w:r w:rsidRPr="008A381D">
              <w:t>kazanamadıkları takdirde aşağıdaki  kurallar uygulanır :</w:t>
            </w:r>
          </w:p>
        </w:tc>
      </w:tr>
      <w:tr w:rsidR="00616AA3" w:rsidRPr="000079C5">
        <w:trPr>
          <w:gridAfter w:val="3"/>
          <w:wAfter w:w="478" w:type="dxa"/>
        </w:trPr>
        <w:tc>
          <w:tcPr>
            <w:tcW w:w="1635" w:type="dxa"/>
            <w:gridSpan w:val="4"/>
          </w:tcPr>
          <w:p w:rsidR="00616AA3" w:rsidRPr="006D03A1" w:rsidRDefault="00616AA3" w:rsidP="00D728B7"/>
        </w:tc>
        <w:tc>
          <w:tcPr>
            <w:tcW w:w="441" w:type="dxa"/>
            <w:gridSpan w:val="11"/>
          </w:tcPr>
          <w:p w:rsidR="00616AA3" w:rsidRPr="00F6009F" w:rsidRDefault="00616AA3" w:rsidP="00D728B7">
            <w:pPr>
              <w:jc w:val="both"/>
            </w:pPr>
          </w:p>
        </w:tc>
        <w:tc>
          <w:tcPr>
            <w:tcW w:w="1915" w:type="dxa"/>
            <w:gridSpan w:val="15"/>
          </w:tcPr>
          <w:p w:rsidR="00616AA3" w:rsidRDefault="00616AA3" w:rsidP="00D728B7"/>
        </w:tc>
        <w:tc>
          <w:tcPr>
            <w:tcW w:w="550" w:type="dxa"/>
            <w:gridSpan w:val="15"/>
          </w:tcPr>
          <w:p w:rsidR="00616AA3" w:rsidRDefault="00616AA3" w:rsidP="00D728B7">
            <w:pPr>
              <w:jc w:val="both"/>
            </w:pPr>
          </w:p>
        </w:tc>
        <w:tc>
          <w:tcPr>
            <w:tcW w:w="551" w:type="dxa"/>
            <w:gridSpan w:val="9"/>
          </w:tcPr>
          <w:p w:rsidR="00616AA3" w:rsidRDefault="00616AA3" w:rsidP="00D728B7">
            <w:pPr>
              <w:jc w:val="both"/>
            </w:pPr>
            <w:r>
              <w:t>(1)</w:t>
            </w:r>
          </w:p>
        </w:tc>
        <w:tc>
          <w:tcPr>
            <w:tcW w:w="4371" w:type="dxa"/>
            <w:gridSpan w:val="22"/>
          </w:tcPr>
          <w:p w:rsidR="00616AA3" w:rsidRPr="000079C5" w:rsidRDefault="00616AA3" w:rsidP="00D728B7">
            <w:pPr>
              <w:jc w:val="both"/>
            </w:pPr>
            <w:r w:rsidRPr="008A381D">
              <w:t>Ölen sigortalının kendisinin, v</w:t>
            </w:r>
            <w:r>
              <w:t xml:space="preserve">arsa işverenlerinin ödedikleri </w:t>
            </w:r>
            <w:r w:rsidRPr="008A381D">
              <w:t>ve De</w:t>
            </w:r>
            <w:r>
              <w:t>vlet  Bütçesinden  karşılanan  malullük,  yaşlılık ve ölüm s</w:t>
            </w:r>
            <w:r w:rsidRPr="008A381D">
              <w:t>igortaları primleri toplamının ;</w:t>
            </w:r>
          </w:p>
        </w:tc>
      </w:tr>
      <w:tr w:rsidR="00616AA3" w:rsidRPr="000079C5">
        <w:trPr>
          <w:gridAfter w:val="3"/>
          <w:wAfter w:w="478" w:type="dxa"/>
        </w:trPr>
        <w:tc>
          <w:tcPr>
            <w:tcW w:w="1635" w:type="dxa"/>
            <w:gridSpan w:val="4"/>
          </w:tcPr>
          <w:p w:rsidR="00616AA3" w:rsidRPr="006D03A1" w:rsidRDefault="00616AA3" w:rsidP="00D728B7"/>
        </w:tc>
        <w:tc>
          <w:tcPr>
            <w:tcW w:w="441" w:type="dxa"/>
            <w:gridSpan w:val="11"/>
          </w:tcPr>
          <w:p w:rsidR="00616AA3" w:rsidRPr="00F6009F" w:rsidRDefault="00616AA3" w:rsidP="00D728B7">
            <w:pPr>
              <w:jc w:val="both"/>
            </w:pPr>
          </w:p>
        </w:tc>
        <w:tc>
          <w:tcPr>
            <w:tcW w:w="1915" w:type="dxa"/>
            <w:gridSpan w:val="15"/>
          </w:tcPr>
          <w:p w:rsidR="00616AA3" w:rsidRDefault="00616AA3" w:rsidP="00D728B7"/>
        </w:tc>
        <w:tc>
          <w:tcPr>
            <w:tcW w:w="550" w:type="dxa"/>
            <w:gridSpan w:val="15"/>
          </w:tcPr>
          <w:p w:rsidR="00616AA3" w:rsidRDefault="00616AA3" w:rsidP="00D728B7">
            <w:pPr>
              <w:jc w:val="both"/>
            </w:pPr>
          </w:p>
        </w:tc>
        <w:tc>
          <w:tcPr>
            <w:tcW w:w="551" w:type="dxa"/>
            <w:gridSpan w:val="9"/>
          </w:tcPr>
          <w:p w:rsidR="00616AA3" w:rsidRDefault="00616AA3" w:rsidP="00D728B7">
            <w:pPr>
              <w:jc w:val="both"/>
            </w:pPr>
          </w:p>
        </w:tc>
        <w:tc>
          <w:tcPr>
            <w:tcW w:w="755" w:type="dxa"/>
            <w:gridSpan w:val="11"/>
          </w:tcPr>
          <w:p w:rsidR="00616AA3" w:rsidRPr="008A381D" w:rsidRDefault="00616AA3" w:rsidP="00D728B7">
            <w:pPr>
              <w:jc w:val="both"/>
            </w:pPr>
            <w:r>
              <w:t>(a)</w:t>
            </w:r>
          </w:p>
        </w:tc>
        <w:tc>
          <w:tcPr>
            <w:tcW w:w="3616" w:type="dxa"/>
            <w:gridSpan w:val="11"/>
          </w:tcPr>
          <w:p w:rsidR="00616AA3" w:rsidRPr="008A381D" w:rsidRDefault="00616AA3" w:rsidP="00D728B7">
            <w:pPr>
              <w:jc w:val="both"/>
            </w:pPr>
            <w:r>
              <w:t xml:space="preserve">Sigortalının </w:t>
            </w:r>
            <w:r w:rsidRPr="008A381D">
              <w:t>dul karısına  %50</w:t>
            </w:r>
            <w:r>
              <w:t>’si;</w:t>
            </w:r>
            <w:r w:rsidRPr="008A381D">
              <w:t xml:space="preserve"> </w:t>
            </w:r>
            <w:r>
              <w:t>t</w:t>
            </w:r>
            <w:r w:rsidRPr="008A381D">
              <w:t>optan ödeme  alacak durumda çocuğu bulunmayan dul karısına üçte ikisi,</w:t>
            </w:r>
          </w:p>
        </w:tc>
      </w:tr>
      <w:tr w:rsidR="00616AA3" w:rsidRPr="000079C5">
        <w:trPr>
          <w:gridAfter w:val="3"/>
          <w:wAfter w:w="478" w:type="dxa"/>
        </w:trPr>
        <w:tc>
          <w:tcPr>
            <w:tcW w:w="1635" w:type="dxa"/>
            <w:gridSpan w:val="4"/>
          </w:tcPr>
          <w:p w:rsidR="00616AA3" w:rsidRPr="006D03A1" w:rsidRDefault="00616AA3" w:rsidP="00D728B7"/>
        </w:tc>
        <w:tc>
          <w:tcPr>
            <w:tcW w:w="441" w:type="dxa"/>
            <w:gridSpan w:val="11"/>
          </w:tcPr>
          <w:p w:rsidR="00616AA3" w:rsidRPr="00F6009F" w:rsidRDefault="00616AA3" w:rsidP="00D728B7">
            <w:pPr>
              <w:jc w:val="both"/>
            </w:pPr>
          </w:p>
        </w:tc>
        <w:tc>
          <w:tcPr>
            <w:tcW w:w="1915" w:type="dxa"/>
            <w:gridSpan w:val="15"/>
          </w:tcPr>
          <w:p w:rsidR="00616AA3" w:rsidRDefault="00616AA3" w:rsidP="00D728B7"/>
        </w:tc>
        <w:tc>
          <w:tcPr>
            <w:tcW w:w="550" w:type="dxa"/>
            <w:gridSpan w:val="15"/>
          </w:tcPr>
          <w:p w:rsidR="00616AA3" w:rsidRDefault="00616AA3" w:rsidP="00D728B7">
            <w:pPr>
              <w:jc w:val="both"/>
            </w:pPr>
          </w:p>
        </w:tc>
        <w:tc>
          <w:tcPr>
            <w:tcW w:w="551" w:type="dxa"/>
            <w:gridSpan w:val="9"/>
          </w:tcPr>
          <w:p w:rsidR="00616AA3" w:rsidRDefault="00616AA3" w:rsidP="00D728B7">
            <w:pPr>
              <w:jc w:val="both"/>
            </w:pPr>
          </w:p>
        </w:tc>
        <w:tc>
          <w:tcPr>
            <w:tcW w:w="755" w:type="dxa"/>
            <w:gridSpan w:val="11"/>
          </w:tcPr>
          <w:p w:rsidR="00616AA3" w:rsidRDefault="00616AA3" w:rsidP="00D728B7">
            <w:pPr>
              <w:jc w:val="both"/>
            </w:pPr>
            <w:r>
              <w:t>(b)</w:t>
            </w:r>
          </w:p>
        </w:tc>
        <w:tc>
          <w:tcPr>
            <w:tcW w:w="3616" w:type="dxa"/>
            <w:gridSpan w:val="11"/>
          </w:tcPr>
          <w:p w:rsidR="00616AA3" w:rsidRPr="008A381D" w:rsidRDefault="00616AA3" w:rsidP="00D728B7">
            <w:pPr>
              <w:jc w:val="both"/>
            </w:pPr>
            <w:r>
              <w:t>S</w:t>
            </w:r>
            <w:r w:rsidRPr="008A381D">
              <w:t>igortalı kadının ölümü tarihinde çalışamayacak durumda malûl veya 60 yaşını doldurmuş olan ve geçiminin sigortalı  tarafından  sağlandı</w:t>
            </w:r>
            <w:r>
              <w:t>ğı belgelenen  kocasına %50’si:</w:t>
            </w:r>
            <w:r w:rsidRPr="008A381D">
              <w:t xml:space="preserve"> </w:t>
            </w:r>
            <w:r>
              <w:t>T</w:t>
            </w:r>
            <w:r w:rsidRPr="008A381D">
              <w:t>optan ödeme yapılan çocuğu bulunmayan ayni durumdaki kocaya üçte ikisi,</w:t>
            </w:r>
          </w:p>
        </w:tc>
      </w:tr>
      <w:tr w:rsidR="00616AA3" w:rsidRPr="000079C5">
        <w:trPr>
          <w:gridAfter w:val="3"/>
          <w:wAfter w:w="478" w:type="dxa"/>
        </w:trPr>
        <w:tc>
          <w:tcPr>
            <w:tcW w:w="1635" w:type="dxa"/>
            <w:gridSpan w:val="4"/>
          </w:tcPr>
          <w:p w:rsidR="00616AA3" w:rsidRPr="006D03A1" w:rsidRDefault="00616AA3" w:rsidP="00D728B7"/>
        </w:tc>
        <w:tc>
          <w:tcPr>
            <w:tcW w:w="441" w:type="dxa"/>
            <w:gridSpan w:val="11"/>
          </w:tcPr>
          <w:p w:rsidR="00616AA3" w:rsidRPr="00F6009F" w:rsidRDefault="00616AA3" w:rsidP="00D728B7">
            <w:pPr>
              <w:jc w:val="both"/>
            </w:pPr>
          </w:p>
        </w:tc>
        <w:tc>
          <w:tcPr>
            <w:tcW w:w="1915" w:type="dxa"/>
            <w:gridSpan w:val="15"/>
          </w:tcPr>
          <w:p w:rsidR="00616AA3" w:rsidRDefault="00616AA3" w:rsidP="00D728B7"/>
        </w:tc>
        <w:tc>
          <w:tcPr>
            <w:tcW w:w="550" w:type="dxa"/>
            <w:gridSpan w:val="15"/>
          </w:tcPr>
          <w:p w:rsidR="00616AA3" w:rsidRDefault="00616AA3" w:rsidP="00D728B7">
            <w:pPr>
              <w:jc w:val="both"/>
            </w:pPr>
          </w:p>
        </w:tc>
        <w:tc>
          <w:tcPr>
            <w:tcW w:w="551" w:type="dxa"/>
            <w:gridSpan w:val="9"/>
          </w:tcPr>
          <w:p w:rsidR="00616AA3" w:rsidRDefault="00616AA3" w:rsidP="00D728B7">
            <w:pPr>
              <w:jc w:val="both"/>
            </w:pPr>
          </w:p>
        </w:tc>
        <w:tc>
          <w:tcPr>
            <w:tcW w:w="755" w:type="dxa"/>
            <w:gridSpan w:val="11"/>
          </w:tcPr>
          <w:p w:rsidR="00616AA3" w:rsidRDefault="00616AA3" w:rsidP="00D728B7">
            <w:pPr>
              <w:jc w:val="both"/>
            </w:pPr>
            <w:r>
              <w:t>(c)</w:t>
            </w:r>
          </w:p>
        </w:tc>
        <w:tc>
          <w:tcPr>
            <w:tcW w:w="3616" w:type="dxa"/>
            <w:gridSpan w:val="11"/>
          </w:tcPr>
          <w:p w:rsidR="00616AA3" w:rsidRPr="008A381D" w:rsidRDefault="00616AA3" w:rsidP="00D728B7">
            <w:pPr>
              <w:jc w:val="both"/>
            </w:pPr>
            <w:r w:rsidRPr="008A381D">
              <w:t>Herhangi bir yasaya tabi olarak çalışmayan veya herhangi bir yasa altında aylık veya gelir almayan çocuklardan:</w:t>
            </w:r>
          </w:p>
        </w:tc>
      </w:tr>
      <w:tr w:rsidR="00616AA3" w:rsidRPr="000079C5">
        <w:trPr>
          <w:gridAfter w:val="3"/>
          <w:wAfter w:w="478" w:type="dxa"/>
        </w:trPr>
        <w:tc>
          <w:tcPr>
            <w:tcW w:w="1635" w:type="dxa"/>
            <w:gridSpan w:val="4"/>
          </w:tcPr>
          <w:p w:rsidR="00616AA3" w:rsidRPr="006D03A1" w:rsidRDefault="00616AA3" w:rsidP="00D728B7"/>
        </w:tc>
        <w:tc>
          <w:tcPr>
            <w:tcW w:w="441" w:type="dxa"/>
            <w:gridSpan w:val="11"/>
          </w:tcPr>
          <w:p w:rsidR="00616AA3" w:rsidRPr="00F6009F" w:rsidRDefault="00616AA3" w:rsidP="00D728B7">
            <w:pPr>
              <w:jc w:val="both"/>
            </w:pPr>
          </w:p>
        </w:tc>
        <w:tc>
          <w:tcPr>
            <w:tcW w:w="1915" w:type="dxa"/>
            <w:gridSpan w:val="15"/>
          </w:tcPr>
          <w:p w:rsidR="00616AA3" w:rsidRDefault="00616AA3" w:rsidP="00D728B7"/>
        </w:tc>
        <w:tc>
          <w:tcPr>
            <w:tcW w:w="550" w:type="dxa"/>
            <w:gridSpan w:val="15"/>
          </w:tcPr>
          <w:p w:rsidR="00616AA3" w:rsidRDefault="00616AA3" w:rsidP="00D728B7">
            <w:pPr>
              <w:jc w:val="both"/>
            </w:pPr>
          </w:p>
        </w:tc>
        <w:tc>
          <w:tcPr>
            <w:tcW w:w="551" w:type="dxa"/>
            <w:gridSpan w:val="9"/>
          </w:tcPr>
          <w:p w:rsidR="00616AA3" w:rsidRDefault="00616AA3" w:rsidP="00D728B7">
            <w:pPr>
              <w:jc w:val="both"/>
            </w:pPr>
          </w:p>
        </w:tc>
        <w:tc>
          <w:tcPr>
            <w:tcW w:w="755" w:type="dxa"/>
            <w:gridSpan w:val="11"/>
          </w:tcPr>
          <w:p w:rsidR="00616AA3" w:rsidRDefault="00616AA3" w:rsidP="00D728B7">
            <w:pPr>
              <w:jc w:val="both"/>
            </w:pPr>
          </w:p>
        </w:tc>
        <w:tc>
          <w:tcPr>
            <w:tcW w:w="543" w:type="dxa"/>
            <w:gridSpan w:val="3"/>
          </w:tcPr>
          <w:p w:rsidR="00616AA3" w:rsidRPr="008A381D" w:rsidRDefault="00616AA3" w:rsidP="00D728B7">
            <w:pPr>
              <w:jc w:val="both"/>
            </w:pPr>
            <w:r>
              <w:t>(i)</w:t>
            </w:r>
          </w:p>
        </w:tc>
        <w:tc>
          <w:tcPr>
            <w:tcW w:w="3073" w:type="dxa"/>
            <w:gridSpan w:val="8"/>
          </w:tcPr>
          <w:p w:rsidR="00616AA3" w:rsidRPr="008A381D" w:rsidRDefault="00616AA3" w:rsidP="00D728B7">
            <w:pPr>
              <w:jc w:val="both"/>
            </w:pPr>
            <w:r w:rsidRPr="00595CDD">
              <w:t xml:space="preserve">18 yaşını, orta öğrenim yapması halinde 20 yaşını, yüksek öğrenim yapması halinde 27 yaşını doldurmayan evlenmemiş </w:t>
            </w:r>
            <w:r>
              <w:t xml:space="preserve">erkek çocukların her birine </w:t>
            </w:r>
            <w:r w:rsidRPr="00595CDD">
              <w:t xml:space="preserve"> %25’i; </w:t>
            </w:r>
            <w:r>
              <w:t xml:space="preserve">yaşları ne olursa olsun evlenmemiş kız çocukların her birine </w:t>
            </w:r>
            <w:r w:rsidRPr="00595CDD">
              <w:t>%25’i</w:t>
            </w:r>
            <w:r>
              <w:t>; Sağlık Kurulu kararı ile çalışamayacak durumda malul olduğu saptananlara %25’i.</w:t>
            </w:r>
          </w:p>
        </w:tc>
      </w:tr>
      <w:tr w:rsidR="00616AA3" w:rsidRPr="000079C5">
        <w:trPr>
          <w:gridAfter w:val="3"/>
          <w:wAfter w:w="478" w:type="dxa"/>
        </w:trPr>
        <w:tc>
          <w:tcPr>
            <w:tcW w:w="1635" w:type="dxa"/>
            <w:gridSpan w:val="4"/>
          </w:tcPr>
          <w:p w:rsidR="00616AA3" w:rsidRPr="006D03A1" w:rsidRDefault="00616AA3" w:rsidP="00D728B7"/>
        </w:tc>
        <w:tc>
          <w:tcPr>
            <w:tcW w:w="441" w:type="dxa"/>
            <w:gridSpan w:val="11"/>
          </w:tcPr>
          <w:p w:rsidR="00616AA3" w:rsidRPr="00F6009F" w:rsidRDefault="00616AA3" w:rsidP="00D728B7">
            <w:pPr>
              <w:jc w:val="both"/>
            </w:pPr>
          </w:p>
        </w:tc>
        <w:tc>
          <w:tcPr>
            <w:tcW w:w="1915" w:type="dxa"/>
            <w:gridSpan w:val="15"/>
          </w:tcPr>
          <w:p w:rsidR="00616AA3" w:rsidRDefault="00616AA3" w:rsidP="00D728B7"/>
        </w:tc>
        <w:tc>
          <w:tcPr>
            <w:tcW w:w="550" w:type="dxa"/>
            <w:gridSpan w:val="15"/>
          </w:tcPr>
          <w:p w:rsidR="00616AA3" w:rsidRDefault="00616AA3" w:rsidP="00D728B7">
            <w:pPr>
              <w:jc w:val="both"/>
            </w:pPr>
          </w:p>
        </w:tc>
        <w:tc>
          <w:tcPr>
            <w:tcW w:w="551" w:type="dxa"/>
            <w:gridSpan w:val="9"/>
          </w:tcPr>
          <w:p w:rsidR="00616AA3" w:rsidRDefault="00616AA3" w:rsidP="00D728B7">
            <w:pPr>
              <w:jc w:val="both"/>
            </w:pPr>
          </w:p>
        </w:tc>
        <w:tc>
          <w:tcPr>
            <w:tcW w:w="755" w:type="dxa"/>
            <w:gridSpan w:val="11"/>
          </w:tcPr>
          <w:p w:rsidR="00616AA3" w:rsidRDefault="00616AA3" w:rsidP="00D728B7">
            <w:pPr>
              <w:jc w:val="both"/>
            </w:pPr>
          </w:p>
        </w:tc>
        <w:tc>
          <w:tcPr>
            <w:tcW w:w="543" w:type="dxa"/>
            <w:gridSpan w:val="3"/>
          </w:tcPr>
          <w:p w:rsidR="00616AA3" w:rsidRDefault="00616AA3" w:rsidP="00D728B7">
            <w:pPr>
              <w:jc w:val="both"/>
            </w:pPr>
            <w:r>
              <w:t>(ii)</w:t>
            </w:r>
          </w:p>
        </w:tc>
        <w:tc>
          <w:tcPr>
            <w:tcW w:w="3073" w:type="dxa"/>
            <w:gridSpan w:val="8"/>
          </w:tcPr>
          <w:p w:rsidR="00616AA3" w:rsidRPr="008A381D" w:rsidRDefault="00616AA3" w:rsidP="00D728B7">
            <w:pPr>
              <w:jc w:val="both"/>
            </w:pPr>
            <w:r w:rsidRPr="008A381D">
              <w:t>Yukarıdaki (i) bendinde belirtilen ve sigortalının ölümü ile anasız ve babasız kalan veya an</w:t>
            </w:r>
            <w:r>
              <w:t xml:space="preserve">a ve babaları arasında evlilik </w:t>
            </w:r>
            <w:r w:rsidRPr="008A381D">
              <w:t xml:space="preserve">bağlantısı </w:t>
            </w:r>
            <w:r>
              <w:t>bulunmayanların her birine %50’</w:t>
            </w:r>
            <w:r w:rsidRPr="008A381D">
              <w:t xml:space="preserve">si toptan ödeme </w:t>
            </w:r>
          </w:p>
        </w:tc>
      </w:tr>
      <w:tr w:rsidR="00616AA3" w:rsidRPr="000079C5">
        <w:trPr>
          <w:gridAfter w:val="3"/>
          <w:wAfter w:w="478" w:type="dxa"/>
        </w:trPr>
        <w:tc>
          <w:tcPr>
            <w:tcW w:w="1667" w:type="dxa"/>
            <w:gridSpan w:val="5"/>
          </w:tcPr>
          <w:p w:rsidR="00616AA3" w:rsidRPr="006D03A1" w:rsidRDefault="00616AA3" w:rsidP="00D728B7"/>
        </w:tc>
        <w:tc>
          <w:tcPr>
            <w:tcW w:w="433" w:type="dxa"/>
            <w:gridSpan w:val="11"/>
          </w:tcPr>
          <w:p w:rsidR="00616AA3" w:rsidRPr="00F6009F" w:rsidRDefault="00616AA3" w:rsidP="00D728B7">
            <w:pPr>
              <w:jc w:val="both"/>
            </w:pPr>
          </w:p>
        </w:tc>
        <w:tc>
          <w:tcPr>
            <w:tcW w:w="1941" w:type="dxa"/>
            <w:gridSpan w:val="17"/>
          </w:tcPr>
          <w:p w:rsidR="00616AA3" w:rsidRDefault="00616AA3" w:rsidP="00D728B7"/>
        </w:tc>
        <w:tc>
          <w:tcPr>
            <w:tcW w:w="555" w:type="dxa"/>
            <w:gridSpan w:val="14"/>
          </w:tcPr>
          <w:p w:rsidR="00616AA3" w:rsidRDefault="00616AA3" w:rsidP="00D728B7">
            <w:pPr>
              <w:jc w:val="both"/>
            </w:pPr>
          </w:p>
        </w:tc>
        <w:tc>
          <w:tcPr>
            <w:tcW w:w="550" w:type="dxa"/>
            <w:gridSpan w:val="9"/>
          </w:tcPr>
          <w:p w:rsidR="00616AA3" w:rsidRDefault="00616AA3" w:rsidP="00D728B7">
            <w:pPr>
              <w:jc w:val="both"/>
            </w:pPr>
          </w:p>
        </w:tc>
        <w:tc>
          <w:tcPr>
            <w:tcW w:w="1289" w:type="dxa"/>
            <w:gridSpan w:val="13"/>
          </w:tcPr>
          <w:p w:rsidR="00616AA3" w:rsidRDefault="00616AA3" w:rsidP="00D728B7">
            <w:pPr>
              <w:jc w:val="both"/>
            </w:pPr>
          </w:p>
        </w:tc>
        <w:tc>
          <w:tcPr>
            <w:tcW w:w="3028" w:type="dxa"/>
            <w:gridSpan w:val="7"/>
          </w:tcPr>
          <w:p w:rsidR="00616AA3" w:rsidRPr="008A381D" w:rsidRDefault="00616AA3" w:rsidP="00D728B7">
            <w:pPr>
              <w:jc w:val="both"/>
            </w:pPr>
            <w:r w:rsidRPr="008A381D">
              <w:t>şeklinde verilir.</w:t>
            </w:r>
          </w:p>
        </w:tc>
      </w:tr>
      <w:tr w:rsidR="00616AA3" w:rsidRPr="000079C5">
        <w:trPr>
          <w:gridAfter w:val="3"/>
          <w:wAfter w:w="478" w:type="dxa"/>
        </w:trPr>
        <w:tc>
          <w:tcPr>
            <w:tcW w:w="1667" w:type="dxa"/>
            <w:gridSpan w:val="5"/>
          </w:tcPr>
          <w:p w:rsidR="00616AA3" w:rsidRPr="006D03A1" w:rsidRDefault="00616AA3" w:rsidP="00D728B7"/>
        </w:tc>
        <w:tc>
          <w:tcPr>
            <w:tcW w:w="433" w:type="dxa"/>
            <w:gridSpan w:val="11"/>
          </w:tcPr>
          <w:p w:rsidR="00616AA3" w:rsidRPr="00F6009F" w:rsidRDefault="00616AA3" w:rsidP="00D728B7">
            <w:pPr>
              <w:jc w:val="both"/>
            </w:pPr>
          </w:p>
        </w:tc>
        <w:tc>
          <w:tcPr>
            <w:tcW w:w="1941" w:type="dxa"/>
            <w:gridSpan w:val="17"/>
          </w:tcPr>
          <w:p w:rsidR="00616AA3" w:rsidRDefault="00616AA3" w:rsidP="00D728B7"/>
        </w:tc>
        <w:tc>
          <w:tcPr>
            <w:tcW w:w="555" w:type="dxa"/>
            <w:gridSpan w:val="14"/>
          </w:tcPr>
          <w:p w:rsidR="00616AA3" w:rsidRDefault="00616AA3" w:rsidP="00D728B7">
            <w:pPr>
              <w:jc w:val="both"/>
            </w:pPr>
          </w:p>
        </w:tc>
        <w:tc>
          <w:tcPr>
            <w:tcW w:w="550" w:type="dxa"/>
            <w:gridSpan w:val="9"/>
          </w:tcPr>
          <w:p w:rsidR="00616AA3" w:rsidRDefault="00616AA3" w:rsidP="00D728B7">
            <w:pPr>
              <w:jc w:val="both"/>
            </w:pPr>
            <w:r>
              <w:t>(2)</w:t>
            </w:r>
          </w:p>
        </w:tc>
        <w:tc>
          <w:tcPr>
            <w:tcW w:w="4317" w:type="dxa"/>
            <w:gridSpan w:val="20"/>
          </w:tcPr>
          <w:p w:rsidR="00616AA3" w:rsidRPr="008A381D" w:rsidRDefault="00616AA3" w:rsidP="00D728B7">
            <w:pPr>
              <w:jc w:val="both"/>
            </w:pPr>
            <w:r>
              <w:t>Sigortalı tarafından evla</w:t>
            </w:r>
            <w:r w:rsidRPr="008A381D">
              <w:t>t edinilmiş, tanınmış  veya nesebi düz</w:t>
            </w:r>
            <w:r>
              <w:t>eltilmiş veya</w:t>
            </w:r>
            <w:r w:rsidRPr="008A381D">
              <w:t xml:space="preserve"> babalığı  hükme  bağlanmış  çocukları, yapılacak toptan ödemeden yukarıda belirtilen esaslara göre yararlanırlar.</w:t>
            </w:r>
          </w:p>
        </w:tc>
      </w:tr>
      <w:tr w:rsidR="00616AA3" w:rsidRPr="000079C5">
        <w:trPr>
          <w:gridAfter w:val="3"/>
          <w:wAfter w:w="478" w:type="dxa"/>
        </w:trPr>
        <w:tc>
          <w:tcPr>
            <w:tcW w:w="1667" w:type="dxa"/>
            <w:gridSpan w:val="5"/>
          </w:tcPr>
          <w:p w:rsidR="00616AA3" w:rsidRPr="006D03A1" w:rsidRDefault="00616AA3" w:rsidP="00D728B7"/>
        </w:tc>
        <w:tc>
          <w:tcPr>
            <w:tcW w:w="433" w:type="dxa"/>
            <w:gridSpan w:val="11"/>
          </w:tcPr>
          <w:p w:rsidR="00616AA3" w:rsidRPr="00F6009F" w:rsidRDefault="00616AA3" w:rsidP="00D728B7">
            <w:pPr>
              <w:jc w:val="both"/>
            </w:pPr>
          </w:p>
        </w:tc>
        <w:tc>
          <w:tcPr>
            <w:tcW w:w="1941" w:type="dxa"/>
            <w:gridSpan w:val="17"/>
          </w:tcPr>
          <w:p w:rsidR="00616AA3" w:rsidRDefault="00616AA3" w:rsidP="00D728B7"/>
        </w:tc>
        <w:tc>
          <w:tcPr>
            <w:tcW w:w="555" w:type="dxa"/>
            <w:gridSpan w:val="14"/>
          </w:tcPr>
          <w:p w:rsidR="00616AA3" w:rsidRDefault="00616AA3" w:rsidP="00D728B7">
            <w:pPr>
              <w:jc w:val="both"/>
            </w:pPr>
          </w:p>
        </w:tc>
        <w:tc>
          <w:tcPr>
            <w:tcW w:w="550" w:type="dxa"/>
            <w:gridSpan w:val="9"/>
          </w:tcPr>
          <w:p w:rsidR="00616AA3" w:rsidRDefault="00616AA3" w:rsidP="00D728B7">
            <w:pPr>
              <w:jc w:val="both"/>
            </w:pPr>
            <w:r>
              <w:t>(3)</w:t>
            </w:r>
          </w:p>
        </w:tc>
        <w:tc>
          <w:tcPr>
            <w:tcW w:w="4317" w:type="dxa"/>
            <w:gridSpan w:val="20"/>
          </w:tcPr>
          <w:p w:rsidR="00616AA3" w:rsidRPr="008A381D" w:rsidRDefault="00616AA3" w:rsidP="00D728B7">
            <w:pPr>
              <w:jc w:val="both"/>
            </w:pPr>
            <w:r w:rsidRPr="008A381D">
              <w:t>Hak sahibi eş v</w:t>
            </w:r>
            <w:r>
              <w:t xml:space="preserve">e çocuklara  yapılacak toptan </w:t>
            </w:r>
            <w:r w:rsidRPr="008A381D">
              <w:t>ödemelerin  toplamı, toptan ödenecek miktarı geçemez.  Bu sınırın aşılmaması için gerekirse, hak sahibi kimselerin hisselerinden orantılı olarak indirmeler yapılır.</w:t>
            </w:r>
          </w:p>
        </w:tc>
      </w:tr>
      <w:tr w:rsidR="00616AA3" w:rsidRPr="000079C5">
        <w:trPr>
          <w:gridAfter w:val="3"/>
          <w:wAfter w:w="478" w:type="dxa"/>
        </w:trPr>
        <w:tc>
          <w:tcPr>
            <w:tcW w:w="1667" w:type="dxa"/>
            <w:gridSpan w:val="5"/>
          </w:tcPr>
          <w:p w:rsidR="00616AA3" w:rsidRPr="006D03A1" w:rsidRDefault="00616AA3" w:rsidP="00D728B7"/>
        </w:tc>
        <w:tc>
          <w:tcPr>
            <w:tcW w:w="433" w:type="dxa"/>
            <w:gridSpan w:val="11"/>
          </w:tcPr>
          <w:p w:rsidR="00616AA3" w:rsidRPr="00F6009F" w:rsidRDefault="00616AA3" w:rsidP="00D728B7">
            <w:pPr>
              <w:jc w:val="both"/>
            </w:pPr>
          </w:p>
        </w:tc>
        <w:tc>
          <w:tcPr>
            <w:tcW w:w="1941" w:type="dxa"/>
            <w:gridSpan w:val="17"/>
          </w:tcPr>
          <w:p w:rsidR="00616AA3" w:rsidRDefault="00616AA3" w:rsidP="00D728B7"/>
        </w:tc>
        <w:tc>
          <w:tcPr>
            <w:tcW w:w="555" w:type="dxa"/>
            <w:gridSpan w:val="14"/>
          </w:tcPr>
          <w:p w:rsidR="00616AA3" w:rsidRDefault="00616AA3" w:rsidP="00D728B7">
            <w:pPr>
              <w:jc w:val="both"/>
            </w:pPr>
          </w:p>
        </w:tc>
        <w:tc>
          <w:tcPr>
            <w:tcW w:w="550" w:type="dxa"/>
            <w:gridSpan w:val="9"/>
          </w:tcPr>
          <w:p w:rsidR="00616AA3" w:rsidRDefault="00616AA3" w:rsidP="00D728B7">
            <w:pPr>
              <w:jc w:val="both"/>
            </w:pPr>
            <w:r>
              <w:t>(4)</w:t>
            </w:r>
          </w:p>
        </w:tc>
        <w:tc>
          <w:tcPr>
            <w:tcW w:w="4317" w:type="dxa"/>
            <w:gridSpan w:val="20"/>
          </w:tcPr>
          <w:p w:rsidR="00616AA3" w:rsidRPr="008A381D" w:rsidRDefault="00616AA3" w:rsidP="00D728B7">
            <w:pPr>
              <w:jc w:val="both"/>
            </w:pPr>
            <w:r w:rsidRPr="008A381D">
              <w:t>Yukarıdaki esaslara göre toptan ödeme yapıldıktan sonra kal</w:t>
            </w:r>
            <w:r>
              <w:t>an</w:t>
            </w:r>
            <w:r w:rsidRPr="008A381D">
              <w:t xml:space="preserve"> olursa, sigortalının ölümünden sonra doğacak çocukları ile nesebi düzeltilecek veya babalığı hükme bağlanacak çocuklarına da bu  madde  kurallarına göre toptan ödeme yapılır</w:t>
            </w:r>
            <w:r>
              <w:t>.</w:t>
            </w:r>
            <w:r w:rsidRPr="008A381D">
              <w:t>”</w:t>
            </w:r>
          </w:p>
        </w:tc>
      </w:tr>
      <w:tr w:rsidR="00616AA3" w:rsidRPr="000079C5">
        <w:trPr>
          <w:gridAfter w:val="1"/>
        </w:trPr>
        <w:tc>
          <w:tcPr>
            <w:tcW w:w="1667" w:type="dxa"/>
            <w:gridSpan w:val="5"/>
          </w:tcPr>
          <w:p w:rsidR="00616AA3" w:rsidRPr="006D03A1" w:rsidRDefault="00616AA3" w:rsidP="00D728B7"/>
        </w:tc>
        <w:tc>
          <w:tcPr>
            <w:tcW w:w="433" w:type="dxa"/>
            <w:gridSpan w:val="11"/>
          </w:tcPr>
          <w:p w:rsidR="00616AA3" w:rsidRPr="00F6009F" w:rsidRDefault="00616AA3" w:rsidP="00D728B7">
            <w:pPr>
              <w:jc w:val="both"/>
            </w:pPr>
          </w:p>
        </w:tc>
        <w:tc>
          <w:tcPr>
            <w:tcW w:w="1941" w:type="dxa"/>
            <w:gridSpan w:val="17"/>
          </w:tcPr>
          <w:p w:rsidR="00616AA3" w:rsidRDefault="00616AA3" w:rsidP="00D728B7"/>
        </w:tc>
        <w:tc>
          <w:tcPr>
            <w:tcW w:w="555" w:type="dxa"/>
            <w:gridSpan w:val="14"/>
          </w:tcPr>
          <w:p w:rsidR="00616AA3" w:rsidRDefault="00616AA3" w:rsidP="00D728B7">
            <w:pPr>
              <w:jc w:val="both"/>
            </w:pPr>
          </w:p>
        </w:tc>
        <w:tc>
          <w:tcPr>
            <w:tcW w:w="550" w:type="dxa"/>
            <w:gridSpan w:val="9"/>
          </w:tcPr>
          <w:p w:rsidR="00616AA3" w:rsidRDefault="00616AA3" w:rsidP="00D728B7">
            <w:pPr>
              <w:jc w:val="both"/>
            </w:pPr>
          </w:p>
        </w:tc>
        <w:tc>
          <w:tcPr>
            <w:tcW w:w="1289" w:type="dxa"/>
            <w:gridSpan w:val="13"/>
          </w:tcPr>
          <w:p w:rsidR="00616AA3" w:rsidRDefault="00616AA3" w:rsidP="00D728B7">
            <w:pPr>
              <w:jc w:val="both"/>
            </w:pPr>
          </w:p>
        </w:tc>
        <w:tc>
          <w:tcPr>
            <w:tcW w:w="3506" w:type="dxa"/>
            <w:gridSpan w:val="9"/>
          </w:tcPr>
          <w:p w:rsidR="00616AA3" w:rsidRPr="008A381D" w:rsidRDefault="00616AA3" w:rsidP="00D728B7">
            <w:pPr>
              <w:jc w:val="both"/>
            </w:pPr>
          </w:p>
        </w:tc>
      </w:tr>
      <w:tr w:rsidR="00616AA3" w:rsidRPr="000079C5">
        <w:trPr>
          <w:gridAfter w:val="3"/>
          <w:wAfter w:w="478" w:type="dxa"/>
        </w:trPr>
        <w:tc>
          <w:tcPr>
            <w:tcW w:w="1675" w:type="dxa"/>
            <w:gridSpan w:val="6"/>
          </w:tcPr>
          <w:p w:rsidR="00616AA3" w:rsidRPr="006D03A1" w:rsidRDefault="00616AA3" w:rsidP="00D728B7">
            <w:r>
              <w:t>Esas Yasa</w:t>
            </w:r>
            <w:r w:rsidRPr="008A381D">
              <w:t xml:space="preserve">nın 73’üncü Maddesinin </w:t>
            </w:r>
          </w:p>
        </w:tc>
        <w:tc>
          <w:tcPr>
            <w:tcW w:w="7788" w:type="dxa"/>
            <w:gridSpan w:val="70"/>
          </w:tcPr>
          <w:p w:rsidR="00616AA3" w:rsidRPr="008A381D" w:rsidRDefault="00616AA3" w:rsidP="00D728B7">
            <w:pPr>
              <w:jc w:val="both"/>
            </w:pPr>
            <w:r>
              <w:t xml:space="preserve">24. </w:t>
            </w:r>
            <w:r w:rsidRPr="008A381D">
              <w:t>Esas Yasa, 73’üncü maddesi kaldırılmak ve yerine aşağıdaki yeni 73’üncü madde konmak suretiyle değiştirilir:</w:t>
            </w:r>
          </w:p>
        </w:tc>
      </w:tr>
      <w:tr w:rsidR="00616AA3" w:rsidRPr="000079C5">
        <w:trPr>
          <w:gridAfter w:val="3"/>
          <w:wAfter w:w="478" w:type="dxa"/>
        </w:trPr>
        <w:tc>
          <w:tcPr>
            <w:tcW w:w="1675" w:type="dxa"/>
            <w:gridSpan w:val="6"/>
          </w:tcPr>
          <w:p w:rsidR="00616AA3" w:rsidRPr="006D03A1" w:rsidRDefault="00616AA3" w:rsidP="00D728B7">
            <w:r w:rsidRPr="008A381D">
              <w:t>Değiştirilmesi</w:t>
            </w:r>
          </w:p>
        </w:tc>
        <w:tc>
          <w:tcPr>
            <w:tcW w:w="363" w:type="dxa"/>
            <w:gridSpan w:val="6"/>
          </w:tcPr>
          <w:p w:rsidR="00616AA3" w:rsidRPr="00F6009F" w:rsidRDefault="00616AA3" w:rsidP="00D728B7">
            <w:pPr>
              <w:jc w:val="both"/>
            </w:pPr>
          </w:p>
        </w:tc>
        <w:tc>
          <w:tcPr>
            <w:tcW w:w="1477" w:type="dxa"/>
            <w:gridSpan w:val="11"/>
          </w:tcPr>
          <w:p w:rsidR="00616AA3" w:rsidRPr="006D03A1" w:rsidRDefault="00616AA3" w:rsidP="00D728B7">
            <w:r w:rsidRPr="006D03A1">
              <w:t>“Evlenme Masraflarına Maktu Yardım Ödeneği</w:t>
            </w:r>
          </w:p>
          <w:p w:rsidR="00616AA3" w:rsidRDefault="00616AA3" w:rsidP="00D728B7"/>
        </w:tc>
        <w:tc>
          <w:tcPr>
            <w:tcW w:w="720" w:type="dxa"/>
            <w:gridSpan w:val="13"/>
          </w:tcPr>
          <w:p w:rsidR="00616AA3" w:rsidRDefault="00616AA3" w:rsidP="00D728B7">
            <w:pPr>
              <w:jc w:val="both"/>
            </w:pPr>
            <w:r>
              <w:t>73.</w:t>
            </w:r>
          </w:p>
        </w:tc>
        <w:tc>
          <w:tcPr>
            <w:tcW w:w="617" w:type="dxa"/>
            <w:gridSpan w:val="12"/>
          </w:tcPr>
          <w:p w:rsidR="00616AA3" w:rsidRDefault="00616AA3" w:rsidP="00D728B7">
            <w:pPr>
              <w:jc w:val="both"/>
            </w:pPr>
            <w:r>
              <w:t>(1)</w:t>
            </w:r>
          </w:p>
        </w:tc>
        <w:tc>
          <w:tcPr>
            <w:tcW w:w="4611" w:type="dxa"/>
            <w:gridSpan w:val="28"/>
          </w:tcPr>
          <w:p w:rsidR="00616AA3" w:rsidRPr="008A381D" w:rsidRDefault="00616AA3" w:rsidP="00D728B7">
            <w:pPr>
              <w:jc w:val="both"/>
            </w:pPr>
            <w:r w:rsidRPr="005270F3">
              <w:t>Sigortalının evlenme yardımından yararlanabilmesi için, en az iki yıllık sigortalı olup,</w:t>
            </w:r>
            <w:r>
              <w:t xml:space="preserve"> yüz yirmi</w:t>
            </w:r>
            <w:r w:rsidRPr="005270F3">
              <w:t xml:space="preserve"> günü evlilik tarihinden önceki on iki takvim ayı içi</w:t>
            </w:r>
            <w:r>
              <w:t>nde olmak koşuluyla,  toplam yedi yüz yirmi</w:t>
            </w:r>
            <w:r w:rsidRPr="005270F3">
              <w:t xml:space="preserve"> gün analık sigortası primi ödenmiş bulunması </w:t>
            </w:r>
            <w:r w:rsidRPr="006D03A1">
              <w:t>ve daha önceki bir evlilikten dolayı evlenme yardımı almamış olması koşuldur.</w:t>
            </w:r>
          </w:p>
        </w:tc>
      </w:tr>
      <w:tr w:rsidR="00616AA3" w:rsidRPr="000079C5">
        <w:trPr>
          <w:gridAfter w:val="3"/>
          <w:wAfter w:w="478" w:type="dxa"/>
        </w:trPr>
        <w:tc>
          <w:tcPr>
            <w:tcW w:w="1675" w:type="dxa"/>
            <w:gridSpan w:val="6"/>
          </w:tcPr>
          <w:p w:rsidR="00616AA3" w:rsidRPr="008A381D" w:rsidRDefault="00616AA3" w:rsidP="00D728B7"/>
        </w:tc>
        <w:tc>
          <w:tcPr>
            <w:tcW w:w="363" w:type="dxa"/>
            <w:gridSpan w:val="6"/>
          </w:tcPr>
          <w:p w:rsidR="00616AA3" w:rsidRPr="00F6009F" w:rsidRDefault="00616AA3" w:rsidP="00D728B7">
            <w:pPr>
              <w:jc w:val="both"/>
            </w:pPr>
          </w:p>
        </w:tc>
        <w:tc>
          <w:tcPr>
            <w:tcW w:w="1477" w:type="dxa"/>
            <w:gridSpan w:val="11"/>
          </w:tcPr>
          <w:p w:rsidR="00616AA3" w:rsidRPr="006D03A1" w:rsidRDefault="00616AA3" w:rsidP="00D728B7"/>
        </w:tc>
        <w:tc>
          <w:tcPr>
            <w:tcW w:w="720" w:type="dxa"/>
            <w:gridSpan w:val="13"/>
          </w:tcPr>
          <w:p w:rsidR="00616AA3" w:rsidRDefault="00616AA3" w:rsidP="00D728B7">
            <w:pPr>
              <w:jc w:val="both"/>
            </w:pPr>
          </w:p>
        </w:tc>
        <w:tc>
          <w:tcPr>
            <w:tcW w:w="617" w:type="dxa"/>
            <w:gridSpan w:val="12"/>
          </w:tcPr>
          <w:p w:rsidR="00616AA3" w:rsidRDefault="00616AA3" w:rsidP="00D728B7">
            <w:pPr>
              <w:jc w:val="both"/>
            </w:pPr>
            <w:r>
              <w:t>(2)</w:t>
            </w:r>
          </w:p>
        </w:tc>
        <w:tc>
          <w:tcPr>
            <w:tcW w:w="4611" w:type="dxa"/>
            <w:gridSpan w:val="28"/>
          </w:tcPr>
          <w:p w:rsidR="00616AA3" w:rsidRPr="005270F3" w:rsidRDefault="00616AA3" w:rsidP="00D728B7">
            <w:pPr>
              <w:jc w:val="both"/>
            </w:pPr>
            <w:r w:rsidRPr="005270F3">
              <w:t>Eşlerin her ikisinin de yardıma hak kazanması halinde, bu yardım eşlerden birine ödenir.</w:t>
            </w:r>
          </w:p>
        </w:tc>
      </w:tr>
      <w:tr w:rsidR="00616AA3" w:rsidRPr="000079C5">
        <w:trPr>
          <w:gridAfter w:val="3"/>
          <w:wAfter w:w="478" w:type="dxa"/>
        </w:trPr>
        <w:tc>
          <w:tcPr>
            <w:tcW w:w="1675" w:type="dxa"/>
            <w:gridSpan w:val="6"/>
          </w:tcPr>
          <w:p w:rsidR="00616AA3" w:rsidRPr="008A381D" w:rsidRDefault="00616AA3" w:rsidP="00D728B7"/>
        </w:tc>
        <w:tc>
          <w:tcPr>
            <w:tcW w:w="363" w:type="dxa"/>
            <w:gridSpan w:val="6"/>
          </w:tcPr>
          <w:p w:rsidR="00616AA3" w:rsidRPr="00F6009F" w:rsidRDefault="00616AA3" w:rsidP="00D728B7">
            <w:pPr>
              <w:jc w:val="both"/>
            </w:pPr>
          </w:p>
        </w:tc>
        <w:tc>
          <w:tcPr>
            <w:tcW w:w="1477" w:type="dxa"/>
            <w:gridSpan w:val="11"/>
          </w:tcPr>
          <w:p w:rsidR="00616AA3" w:rsidRPr="006D03A1" w:rsidRDefault="00616AA3" w:rsidP="00D728B7"/>
        </w:tc>
        <w:tc>
          <w:tcPr>
            <w:tcW w:w="720" w:type="dxa"/>
            <w:gridSpan w:val="13"/>
          </w:tcPr>
          <w:p w:rsidR="00616AA3" w:rsidRDefault="00616AA3" w:rsidP="00D728B7">
            <w:pPr>
              <w:jc w:val="both"/>
            </w:pPr>
          </w:p>
        </w:tc>
        <w:tc>
          <w:tcPr>
            <w:tcW w:w="617" w:type="dxa"/>
            <w:gridSpan w:val="12"/>
          </w:tcPr>
          <w:p w:rsidR="00616AA3" w:rsidRDefault="00616AA3" w:rsidP="00D728B7">
            <w:pPr>
              <w:jc w:val="both"/>
            </w:pPr>
            <w:r>
              <w:t>(3)</w:t>
            </w:r>
          </w:p>
        </w:tc>
        <w:tc>
          <w:tcPr>
            <w:tcW w:w="4611" w:type="dxa"/>
            <w:gridSpan w:val="28"/>
          </w:tcPr>
          <w:p w:rsidR="00616AA3" w:rsidRPr="005270F3" w:rsidRDefault="00616AA3" w:rsidP="00D728B7">
            <w:pPr>
              <w:jc w:val="both"/>
            </w:pPr>
            <w:r w:rsidRPr="005270F3">
              <w:t>Evlenme yardımı, evlenme akdinin yapıldığı tarihte geçerli olan aylık brüt asgari ücretin iki katıdır.</w:t>
            </w:r>
          </w:p>
        </w:tc>
      </w:tr>
      <w:tr w:rsidR="00616AA3" w:rsidRPr="000079C5">
        <w:trPr>
          <w:gridAfter w:val="3"/>
          <w:wAfter w:w="478" w:type="dxa"/>
        </w:trPr>
        <w:tc>
          <w:tcPr>
            <w:tcW w:w="1675" w:type="dxa"/>
            <w:gridSpan w:val="6"/>
          </w:tcPr>
          <w:p w:rsidR="00616AA3" w:rsidRPr="008A381D" w:rsidRDefault="00616AA3" w:rsidP="00D728B7"/>
        </w:tc>
        <w:tc>
          <w:tcPr>
            <w:tcW w:w="363" w:type="dxa"/>
            <w:gridSpan w:val="6"/>
          </w:tcPr>
          <w:p w:rsidR="00616AA3" w:rsidRPr="00F6009F" w:rsidRDefault="00616AA3" w:rsidP="00D728B7">
            <w:pPr>
              <w:jc w:val="both"/>
            </w:pPr>
          </w:p>
        </w:tc>
        <w:tc>
          <w:tcPr>
            <w:tcW w:w="1477" w:type="dxa"/>
            <w:gridSpan w:val="11"/>
          </w:tcPr>
          <w:p w:rsidR="00616AA3" w:rsidRPr="006D03A1" w:rsidRDefault="00616AA3" w:rsidP="00D728B7"/>
        </w:tc>
        <w:tc>
          <w:tcPr>
            <w:tcW w:w="720" w:type="dxa"/>
            <w:gridSpan w:val="13"/>
          </w:tcPr>
          <w:p w:rsidR="00616AA3" w:rsidRDefault="00616AA3" w:rsidP="00D728B7">
            <w:pPr>
              <w:jc w:val="both"/>
            </w:pPr>
          </w:p>
        </w:tc>
        <w:tc>
          <w:tcPr>
            <w:tcW w:w="617" w:type="dxa"/>
            <w:gridSpan w:val="12"/>
          </w:tcPr>
          <w:p w:rsidR="00616AA3" w:rsidRDefault="00616AA3" w:rsidP="00D728B7">
            <w:pPr>
              <w:jc w:val="both"/>
            </w:pPr>
            <w:r>
              <w:t>(4)</w:t>
            </w:r>
          </w:p>
        </w:tc>
        <w:tc>
          <w:tcPr>
            <w:tcW w:w="4611" w:type="dxa"/>
            <w:gridSpan w:val="28"/>
          </w:tcPr>
          <w:p w:rsidR="00616AA3" w:rsidRPr="005270F3" w:rsidRDefault="00616AA3" w:rsidP="00D728B7">
            <w:pPr>
              <w:jc w:val="both"/>
            </w:pPr>
            <w:r w:rsidRPr="005270F3">
              <w:t>Evlenen sigortalıya bu madde gereğince ödeme yapılabilmesi için,  sigortalının,  evlilik tarihini izleyen doksan gün içinde</w:t>
            </w:r>
            <w:r>
              <w:t>,</w:t>
            </w:r>
            <w:r w:rsidRPr="005270F3">
              <w:t xml:space="preserve"> evlenme belgesinin aslı ile birlikte Bakanlıkça belirlenen belgeleri doldurarak başvurması gerekmektedir.</w:t>
            </w:r>
          </w:p>
        </w:tc>
      </w:tr>
      <w:tr w:rsidR="00616AA3" w:rsidRPr="000079C5">
        <w:trPr>
          <w:gridAfter w:val="3"/>
          <w:wAfter w:w="478" w:type="dxa"/>
        </w:trPr>
        <w:tc>
          <w:tcPr>
            <w:tcW w:w="1675" w:type="dxa"/>
            <w:gridSpan w:val="6"/>
          </w:tcPr>
          <w:p w:rsidR="00616AA3" w:rsidRPr="008A381D" w:rsidRDefault="00616AA3" w:rsidP="00D728B7"/>
        </w:tc>
        <w:tc>
          <w:tcPr>
            <w:tcW w:w="363" w:type="dxa"/>
            <w:gridSpan w:val="6"/>
          </w:tcPr>
          <w:p w:rsidR="00616AA3" w:rsidRPr="00F6009F" w:rsidRDefault="00616AA3" w:rsidP="00D728B7">
            <w:pPr>
              <w:jc w:val="both"/>
            </w:pPr>
          </w:p>
        </w:tc>
        <w:tc>
          <w:tcPr>
            <w:tcW w:w="1477" w:type="dxa"/>
            <w:gridSpan w:val="11"/>
          </w:tcPr>
          <w:p w:rsidR="00616AA3" w:rsidRPr="006D03A1" w:rsidRDefault="00616AA3" w:rsidP="00D728B7"/>
        </w:tc>
        <w:tc>
          <w:tcPr>
            <w:tcW w:w="720" w:type="dxa"/>
            <w:gridSpan w:val="13"/>
          </w:tcPr>
          <w:p w:rsidR="00616AA3" w:rsidRDefault="00616AA3" w:rsidP="00D728B7">
            <w:pPr>
              <w:jc w:val="both"/>
            </w:pPr>
          </w:p>
        </w:tc>
        <w:tc>
          <w:tcPr>
            <w:tcW w:w="617" w:type="dxa"/>
            <w:gridSpan w:val="12"/>
          </w:tcPr>
          <w:p w:rsidR="00616AA3" w:rsidRDefault="00616AA3" w:rsidP="00D728B7">
            <w:pPr>
              <w:jc w:val="both"/>
            </w:pPr>
            <w:r>
              <w:t>(5)</w:t>
            </w:r>
          </w:p>
        </w:tc>
        <w:tc>
          <w:tcPr>
            <w:tcW w:w="4611" w:type="dxa"/>
            <w:gridSpan w:val="28"/>
          </w:tcPr>
          <w:p w:rsidR="00616AA3" w:rsidRPr="005270F3" w:rsidRDefault="00616AA3" w:rsidP="001B36B1">
            <w:pPr>
              <w:jc w:val="both"/>
            </w:pPr>
            <w:r w:rsidRPr="005270F3">
              <w:t>Bu madde kapsamında yapılacak yardımlar,  analık sigortası kolundan karşılanır.”</w:t>
            </w:r>
          </w:p>
          <w:p w:rsidR="00616AA3" w:rsidRPr="005270F3" w:rsidRDefault="00616AA3" w:rsidP="00D728B7">
            <w:pPr>
              <w:jc w:val="both"/>
            </w:pPr>
          </w:p>
        </w:tc>
      </w:tr>
      <w:tr w:rsidR="00616AA3" w:rsidRPr="000079C5">
        <w:trPr>
          <w:gridAfter w:val="3"/>
          <w:wAfter w:w="478" w:type="dxa"/>
        </w:trPr>
        <w:tc>
          <w:tcPr>
            <w:tcW w:w="1675" w:type="dxa"/>
            <w:gridSpan w:val="6"/>
          </w:tcPr>
          <w:p w:rsidR="00616AA3" w:rsidRPr="008A381D" w:rsidRDefault="00616AA3" w:rsidP="00D728B7">
            <w:r>
              <w:t xml:space="preserve">Esas Yasanın 76’ncı Maddesinin </w:t>
            </w:r>
          </w:p>
        </w:tc>
        <w:tc>
          <w:tcPr>
            <w:tcW w:w="7788" w:type="dxa"/>
            <w:gridSpan w:val="70"/>
          </w:tcPr>
          <w:p w:rsidR="00616AA3" w:rsidRPr="005270F3" w:rsidRDefault="00616AA3" w:rsidP="00D728B7">
            <w:pPr>
              <w:jc w:val="both"/>
            </w:pPr>
            <w:r>
              <w:t>25. Esas Yasa, 76’</w:t>
            </w:r>
            <w:r w:rsidRPr="005270F3">
              <w:t>ncı  maddesi kaldırılm</w:t>
            </w:r>
            <w:r>
              <w:t>ak ve yerine aşağıdaki yeni 76’n</w:t>
            </w:r>
            <w:r w:rsidRPr="005270F3">
              <w:t>cı madde konmak suretiyle değiştirilir</w:t>
            </w:r>
            <w:r>
              <w:t>:</w:t>
            </w:r>
            <w:r w:rsidRPr="005270F3">
              <w:t xml:space="preserve"> </w:t>
            </w:r>
          </w:p>
          <w:p w:rsidR="00616AA3" w:rsidRPr="005270F3" w:rsidRDefault="00616AA3" w:rsidP="00D728B7">
            <w:pPr>
              <w:jc w:val="both"/>
            </w:pPr>
          </w:p>
        </w:tc>
      </w:tr>
      <w:tr w:rsidR="00616AA3" w:rsidRPr="000079C5">
        <w:tblPrEx>
          <w:tblInd w:w="0" w:type="nil"/>
        </w:tblPrEx>
        <w:trPr>
          <w:gridBefore w:val="1"/>
          <w:gridAfter w:val="2"/>
          <w:wAfter w:w="473" w:type="dxa"/>
        </w:trPr>
        <w:tc>
          <w:tcPr>
            <w:tcW w:w="1685" w:type="dxa"/>
            <w:gridSpan w:val="8"/>
          </w:tcPr>
          <w:p w:rsidR="00616AA3" w:rsidRPr="008A381D" w:rsidRDefault="00616AA3" w:rsidP="00D728B7">
            <w:r>
              <w:t>Değiştirilmesi</w:t>
            </w:r>
          </w:p>
        </w:tc>
        <w:tc>
          <w:tcPr>
            <w:tcW w:w="414" w:type="dxa"/>
            <w:gridSpan w:val="8"/>
          </w:tcPr>
          <w:p w:rsidR="00616AA3" w:rsidRPr="00F6009F" w:rsidRDefault="00616AA3" w:rsidP="00D728B7">
            <w:pPr>
              <w:jc w:val="both"/>
            </w:pPr>
          </w:p>
        </w:tc>
        <w:tc>
          <w:tcPr>
            <w:tcW w:w="1573" w:type="dxa"/>
            <w:gridSpan w:val="10"/>
          </w:tcPr>
          <w:p w:rsidR="00616AA3" w:rsidRPr="00730D66" w:rsidRDefault="00616AA3" w:rsidP="00D728B7">
            <w:r>
              <w:t>“İşsizlik Ödeneğinin S</w:t>
            </w:r>
            <w:r w:rsidRPr="00730D66">
              <w:t>üresi</w:t>
            </w:r>
          </w:p>
          <w:p w:rsidR="00616AA3" w:rsidRPr="006D03A1" w:rsidRDefault="00616AA3" w:rsidP="00D728B7"/>
        </w:tc>
        <w:tc>
          <w:tcPr>
            <w:tcW w:w="5796" w:type="dxa"/>
            <w:gridSpan w:val="50"/>
          </w:tcPr>
          <w:p w:rsidR="00616AA3" w:rsidRPr="005270F3" w:rsidRDefault="00616AA3" w:rsidP="00D728B7">
            <w:pPr>
              <w:jc w:val="both"/>
            </w:pPr>
            <w:r w:rsidRPr="006D03A1">
              <w:t>76. İşsiz kaldığı</w:t>
            </w:r>
            <w:r>
              <w:t>,</w:t>
            </w:r>
            <w:r w:rsidRPr="006D03A1">
              <w:t xml:space="preserve"> yukarıdaki 75’inci madde uyarınca tespit edilen sigortalıya Bakanlığın İş ve İşçi Bulma Servisine müracaat ettiği tarihi takiben dördüncü iş gününden itibaren  ve anılan servis tarafından veya kendi olanaklarıyla uygun bir işe girinceye kadar işsizlik sigortası ödeneği verilir.</w:t>
            </w:r>
          </w:p>
        </w:tc>
      </w:tr>
      <w:tr w:rsidR="00616AA3" w:rsidRPr="000079C5">
        <w:tblPrEx>
          <w:tblInd w:w="0" w:type="nil"/>
        </w:tblPrEx>
        <w:trPr>
          <w:gridBefore w:val="1"/>
          <w:gridAfter w:val="6"/>
          <w:wAfter w:w="788" w:type="dxa"/>
        </w:trPr>
        <w:tc>
          <w:tcPr>
            <w:tcW w:w="1685" w:type="dxa"/>
            <w:gridSpan w:val="8"/>
          </w:tcPr>
          <w:p w:rsidR="00616AA3" w:rsidRDefault="00616AA3" w:rsidP="00D728B7"/>
        </w:tc>
        <w:tc>
          <w:tcPr>
            <w:tcW w:w="414" w:type="dxa"/>
            <w:gridSpan w:val="8"/>
          </w:tcPr>
          <w:p w:rsidR="00616AA3" w:rsidRPr="00F6009F" w:rsidRDefault="00616AA3" w:rsidP="00D728B7">
            <w:pPr>
              <w:jc w:val="both"/>
            </w:pPr>
          </w:p>
        </w:tc>
        <w:tc>
          <w:tcPr>
            <w:tcW w:w="1573" w:type="dxa"/>
            <w:gridSpan w:val="10"/>
          </w:tcPr>
          <w:p w:rsidR="00616AA3" w:rsidRDefault="00616AA3" w:rsidP="00D728B7"/>
        </w:tc>
        <w:tc>
          <w:tcPr>
            <w:tcW w:w="5481" w:type="dxa"/>
            <w:gridSpan w:val="46"/>
          </w:tcPr>
          <w:p w:rsidR="00616AA3" w:rsidRDefault="00616AA3" w:rsidP="00D728B7">
            <w:pPr>
              <w:jc w:val="both"/>
            </w:pPr>
            <w:r>
              <w:t xml:space="preserve">       </w:t>
            </w:r>
            <w:r w:rsidRPr="00730D66">
              <w:t>İşsizlik sigor</w:t>
            </w:r>
            <w:r>
              <w:t>tası ödeneği verilme süreleri; t</w:t>
            </w:r>
            <w:r w:rsidRPr="00730D66">
              <w:t xml:space="preserve">oplam en az yedi yüz yirmi gün ile bin yedi yüz doksan dokuz gün işsizlik sigortası primi </w:t>
            </w:r>
            <w:r>
              <w:t>ödemiş olan sigortalı işsize yüz yirmi</w:t>
            </w:r>
            <w:r w:rsidRPr="00730D66">
              <w:t xml:space="preserve"> gün; </w:t>
            </w:r>
            <w:r>
              <w:t>t</w:t>
            </w:r>
            <w:r w:rsidRPr="00730D66">
              <w:t xml:space="preserve">oplam en az bin sekiz yüz gün ile beş bin üç yüz doksan dokuz gün işsizlik sigortası primi </w:t>
            </w:r>
            <w:r>
              <w:t>ödemiş olan sigortalı işsize yüz elli altı</w:t>
            </w:r>
            <w:r w:rsidRPr="00730D66">
              <w:t xml:space="preserve">  gün ve toplam en az beş bin dört yüz günden fazla işsizlik sigortası primi öde</w:t>
            </w:r>
            <w:r>
              <w:t>miş olan sigortalı işsize yüz seksen</w:t>
            </w:r>
            <w:r w:rsidRPr="00730D66">
              <w:t xml:space="preserve"> gündür.</w:t>
            </w:r>
          </w:p>
        </w:tc>
      </w:tr>
      <w:tr w:rsidR="00616AA3" w:rsidRPr="000079C5">
        <w:tblPrEx>
          <w:tblInd w:w="0" w:type="nil"/>
        </w:tblPrEx>
        <w:trPr>
          <w:gridBefore w:val="1"/>
          <w:gridAfter w:val="6"/>
          <w:wAfter w:w="788" w:type="dxa"/>
        </w:trPr>
        <w:tc>
          <w:tcPr>
            <w:tcW w:w="1685" w:type="dxa"/>
            <w:gridSpan w:val="8"/>
          </w:tcPr>
          <w:p w:rsidR="00616AA3" w:rsidRDefault="00616AA3" w:rsidP="00D728B7"/>
        </w:tc>
        <w:tc>
          <w:tcPr>
            <w:tcW w:w="414" w:type="dxa"/>
            <w:gridSpan w:val="8"/>
          </w:tcPr>
          <w:p w:rsidR="00616AA3" w:rsidRPr="00F6009F" w:rsidRDefault="00616AA3" w:rsidP="00D728B7">
            <w:pPr>
              <w:jc w:val="both"/>
            </w:pPr>
          </w:p>
        </w:tc>
        <w:tc>
          <w:tcPr>
            <w:tcW w:w="1573" w:type="dxa"/>
            <w:gridSpan w:val="10"/>
          </w:tcPr>
          <w:p w:rsidR="00616AA3" w:rsidRDefault="00616AA3" w:rsidP="00D728B7"/>
        </w:tc>
        <w:tc>
          <w:tcPr>
            <w:tcW w:w="5481" w:type="dxa"/>
            <w:gridSpan w:val="46"/>
          </w:tcPr>
          <w:p w:rsidR="00616AA3" w:rsidRDefault="00616AA3" w:rsidP="00D728B7">
            <w:pPr>
              <w:jc w:val="both"/>
            </w:pPr>
            <w:r>
              <w:t xml:space="preserve">       </w:t>
            </w:r>
            <w:r w:rsidRPr="00730D66">
              <w:t>İşsizlik ödeneğinin verilme süresi, sigortalının ilk işsizlik kaydını yaptırdığı tarihi takiben dördüncü iş gününden itibaren bir yıl içinde sürekli veya</w:t>
            </w:r>
            <w:r>
              <w:t xml:space="preserve"> kesintili olmasına bakılmaksızın yüz seksen</w:t>
            </w:r>
            <w:r w:rsidRPr="00730D66">
              <w:t xml:space="preserve"> günü aşamaz.</w:t>
            </w:r>
          </w:p>
        </w:tc>
      </w:tr>
      <w:tr w:rsidR="00616AA3" w:rsidRPr="000079C5">
        <w:tblPrEx>
          <w:tblInd w:w="0" w:type="nil"/>
        </w:tblPrEx>
        <w:trPr>
          <w:gridBefore w:val="1"/>
          <w:gridAfter w:val="6"/>
          <w:wAfter w:w="788" w:type="dxa"/>
        </w:trPr>
        <w:tc>
          <w:tcPr>
            <w:tcW w:w="1685" w:type="dxa"/>
            <w:gridSpan w:val="8"/>
          </w:tcPr>
          <w:p w:rsidR="00616AA3" w:rsidRDefault="00616AA3" w:rsidP="00D728B7"/>
        </w:tc>
        <w:tc>
          <w:tcPr>
            <w:tcW w:w="414" w:type="dxa"/>
            <w:gridSpan w:val="8"/>
          </w:tcPr>
          <w:p w:rsidR="00616AA3" w:rsidRPr="00F6009F" w:rsidRDefault="00616AA3" w:rsidP="00D728B7">
            <w:pPr>
              <w:jc w:val="both"/>
            </w:pPr>
          </w:p>
        </w:tc>
        <w:tc>
          <w:tcPr>
            <w:tcW w:w="1573" w:type="dxa"/>
            <w:gridSpan w:val="10"/>
          </w:tcPr>
          <w:p w:rsidR="00616AA3" w:rsidRDefault="00616AA3" w:rsidP="00D728B7"/>
        </w:tc>
        <w:tc>
          <w:tcPr>
            <w:tcW w:w="5481" w:type="dxa"/>
            <w:gridSpan w:val="46"/>
          </w:tcPr>
          <w:p w:rsidR="00616AA3" w:rsidRDefault="00616AA3" w:rsidP="00D728B7">
            <w:pPr>
              <w:jc w:val="both"/>
            </w:pPr>
            <w:r>
              <w:t xml:space="preserve">       </w:t>
            </w:r>
            <w:r w:rsidRPr="00730D66">
              <w:t xml:space="preserve">Ancak sigortalının, </w:t>
            </w:r>
            <w:r>
              <w:t xml:space="preserve">yüz yirmi, yüz elli altı </w:t>
            </w:r>
            <w:r w:rsidRPr="00730D66">
              <w:t xml:space="preserve">veya </w:t>
            </w:r>
            <w:r>
              <w:t>yüz seksen</w:t>
            </w:r>
            <w:r w:rsidRPr="00730D66">
              <w:t xml:space="preserve"> günlük bir sürenin  hitamından sonra, yeni bir yıllık süresinin başlaması nedeniyle işsizlik ödeneği için tekrar başvurması halinde,</w:t>
            </w:r>
            <w:r>
              <w:t xml:space="preserve"> </w:t>
            </w:r>
            <w:r w:rsidRPr="00730D66">
              <w:t>işsizlik ödeneği almaya başladığı  tarih ile yeniden işsiz kalarak başvu</w:t>
            </w:r>
            <w:r>
              <w:t xml:space="preserve">rduğu tarih arasında yeniden </w:t>
            </w:r>
            <w:r w:rsidRPr="006E19B5">
              <w:t>yüz elli</w:t>
            </w:r>
            <w:r w:rsidRPr="00877904">
              <w:rPr>
                <w:b/>
                <w:bCs/>
              </w:rPr>
              <w:t xml:space="preserve"> </w:t>
            </w:r>
            <w:r w:rsidRPr="00055DDD">
              <w:t>gün</w:t>
            </w:r>
            <w:r>
              <w:t xml:space="preserve"> i</w:t>
            </w:r>
            <w:r w:rsidRPr="00730D66">
              <w:t xml:space="preserve">şsizlik </w:t>
            </w:r>
            <w:r>
              <w:t>s</w:t>
            </w:r>
            <w:r w:rsidRPr="00730D66">
              <w:t>igortası primi ödemiş  olma koşulu aranır.</w:t>
            </w:r>
          </w:p>
        </w:tc>
      </w:tr>
      <w:tr w:rsidR="00616AA3" w:rsidRPr="000079C5">
        <w:tblPrEx>
          <w:tblInd w:w="0" w:type="nil"/>
        </w:tblPrEx>
        <w:trPr>
          <w:gridBefore w:val="1"/>
          <w:gridAfter w:val="6"/>
          <w:wAfter w:w="788" w:type="dxa"/>
        </w:trPr>
        <w:tc>
          <w:tcPr>
            <w:tcW w:w="1685" w:type="dxa"/>
            <w:gridSpan w:val="8"/>
          </w:tcPr>
          <w:p w:rsidR="00616AA3" w:rsidRDefault="00616AA3" w:rsidP="00D728B7">
            <w:pPr>
              <w:jc w:val="both"/>
            </w:pPr>
          </w:p>
        </w:tc>
        <w:tc>
          <w:tcPr>
            <w:tcW w:w="414" w:type="dxa"/>
            <w:gridSpan w:val="8"/>
          </w:tcPr>
          <w:p w:rsidR="00616AA3" w:rsidRPr="00F6009F" w:rsidRDefault="00616AA3" w:rsidP="00D728B7">
            <w:pPr>
              <w:jc w:val="both"/>
            </w:pPr>
          </w:p>
        </w:tc>
        <w:tc>
          <w:tcPr>
            <w:tcW w:w="1573" w:type="dxa"/>
            <w:gridSpan w:val="10"/>
          </w:tcPr>
          <w:p w:rsidR="00616AA3" w:rsidRDefault="00616AA3" w:rsidP="00D728B7">
            <w:pPr>
              <w:jc w:val="both"/>
            </w:pPr>
          </w:p>
        </w:tc>
        <w:tc>
          <w:tcPr>
            <w:tcW w:w="5481" w:type="dxa"/>
            <w:gridSpan w:val="46"/>
          </w:tcPr>
          <w:p w:rsidR="00616AA3" w:rsidRDefault="00616AA3" w:rsidP="00D728B7">
            <w:pPr>
              <w:jc w:val="both"/>
            </w:pPr>
            <w:r>
              <w:t xml:space="preserve">       </w:t>
            </w:r>
            <w:r w:rsidRPr="00730D66">
              <w:t>Bu madde maksatları için:</w:t>
            </w:r>
          </w:p>
        </w:tc>
      </w:tr>
      <w:tr w:rsidR="00616AA3" w:rsidRPr="000079C5">
        <w:tblPrEx>
          <w:tblInd w:w="0" w:type="nil"/>
        </w:tblPrEx>
        <w:trPr>
          <w:gridBefore w:val="1"/>
        </w:trPr>
        <w:tc>
          <w:tcPr>
            <w:tcW w:w="1685" w:type="dxa"/>
            <w:gridSpan w:val="8"/>
          </w:tcPr>
          <w:p w:rsidR="00616AA3" w:rsidRDefault="00616AA3" w:rsidP="00D728B7"/>
        </w:tc>
        <w:tc>
          <w:tcPr>
            <w:tcW w:w="414" w:type="dxa"/>
            <w:gridSpan w:val="8"/>
          </w:tcPr>
          <w:p w:rsidR="00616AA3" w:rsidRPr="00F6009F" w:rsidRDefault="00616AA3" w:rsidP="00D728B7">
            <w:pPr>
              <w:jc w:val="both"/>
            </w:pPr>
          </w:p>
        </w:tc>
        <w:tc>
          <w:tcPr>
            <w:tcW w:w="1573" w:type="dxa"/>
            <w:gridSpan w:val="10"/>
          </w:tcPr>
          <w:p w:rsidR="00616AA3" w:rsidRDefault="00616AA3" w:rsidP="00D728B7"/>
        </w:tc>
        <w:tc>
          <w:tcPr>
            <w:tcW w:w="760" w:type="dxa"/>
            <w:gridSpan w:val="17"/>
          </w:tcPr>
          <w:p w:rsidR="00616AA3" w:rsidRDefault="00616AA3" w:rsidP="00D728B7">
            <w:pPr>
              <w:jc w:val="both"/>
            </w:pPr>
            <w:r>
              <w:t>(1)</w:t>
            </w:r>
          </w:p>
        </w:tc>
        <w:tc>
          <w:tcPr>
            <w:tcW w:w="5509" w:type="dxa"/>
            <w:gridSpan w:val="35"/>
          </w:tcPr>
          <w:p w:rsidR="00616AA3" w:rsidRPr="005270F3" w:rsidRDefault="00616AA3" w:rsidP="00D728B7">
            <w:pPr>
              <w:jc w:val="both"/>
            </w:pPr>
            <w:r w:rsidRPr="00730D66">
              <w:t>İlk işsizlik kaydını takip eden yıl dolmadan yapılan  işsizlik  kayıtları ara kayıt sayılır ve bir yıllık devreleri başlatamaz.</w:t>
            </w:r>
          </w:p>
        </w:tc>
      </w:tr>
      <w:tr w:rsidR="00616AA3" w:rsidRPr="000079C5">
        <w:tblPrEx>
          <w:tblInd w:w="0" w:type="nil"/>
        </w:tblPrEx>
        <w:trPr>
          <w:gridBefore w:val="1"/>
        </w:trPr>
        <w:tc>
          <w:tcPr>
            <w:tcW w:w="1685" w:type="dxa"/>
            <w:gridSpan w:val="8"/>
          </w:tcPr>
          <w:p w:rsidR="00616AA3" w:rsidRDefault="00616AA3" w:rsidP="00D728B7"/>
        </w:tc>
        <w:tc>
          <w:tcPr>
            <w:tcW w:w="414" w:type="dxa"/>
            <w:gridSpan w:val="8"/>
          </w:tcPr>
          <w:p w:rsidR="00616AA3" w:rsidRPr="00F6009F" w:rsidRDefault="00616AA3" w:rsidP="00D728B7">
            <w:pPr>
              <w:jc w:val="both"/>
            </w:pPr>
          </w:p>
        </w:tc>
        <w:tc>
          <w:tcPr>
            <w:tcW w:w="1573" w:type="dxa"/>
            <w:gridSpan w:val="10"/>
          </w:tcPr>
          <w:p w:rsidR="00616AA3" w:rsidRDefault="00616AA3" w:rsidP="00D728B7"/>
        </w:tc>
        <w:tc>
          <w:tcPr>
            <w:tcW w:w="760" w:type="dxa"/>
            <w:gridSpan w:val="17"/>
          </w:tcPr>
          <w:p w:rsidR="00616AA3" w:rsidRDefault="00616AA3" w:rsidP="00D728B7">
            <w:pPr>
              <w:jc w:val="both"/>
            </w:pPr>
            <w:r>
              <w:t>(2)</w:t>
            </w:r>
          </w:p>
        </w:tc>
        <w:tc>
          <w:tcPr>
            <w:tcW w:w="5509" w:type="dxa"/>
            <w:gridSpan w:val="35"/>
          </w:tcPr>
          <w:p w:rsidR="00616AA3" w:rsidRPr="005270F3" w:rsidRDefault="00616AA3" w:rsidP="00D728B7">
            <w:pPr>
              <w:jc w:val="both"/>
            </w:pPr>
            <w:r w:rsidRPr="00730D66">
              <w:t>Bir yıllık bir sürenin bitiminden önce başlayıp sürenin bitiminden sonra da ödenek verilmesini   gerektiren hallerde, yeni bir yıllık süre, bir önceki sürenin bitimini takiben başlamış sayılır.</w:t>
            </w:r>
          </w:p>
        </w:tc>
      </w:tr>
      <w:tr w:rsidR="00616AA3" w:rsidRPr="000079C5">
        <w:tblPrEx>
          <w:tblInd w:w="0" w:type="nil"/>
        </w:tblPrEx>
        <w:trPr>
          <w:gridBefore w:val="1"/>
        </w:trPr>
        <w:tc>
          <w:tcPr>
            <w:tcW w:w="1641" w:type="dxa"/>
            <w:gridSpan w:val="6"/>
          </w:tcPr>
          <w:p w:rsidR="00616AA3" w:rsidRDefault="00616AA3" w:rsidP="00D728B7"/>
        </w:tc>
        <w:tc>
          <w:tcPr>
            <w:tcW w:w="458" w:type="dxa"/>
            <w:gridSpan w:val="10"/>
          </w:tcPr>
          <w:p w:rsidR="00616AA3" w:rsidRPr="00F6009F" w:rsidRDefault="00616AA3" w:rsidP="00D728B7">
            <w:pPr>
              <w:jc w:val="both"/>
            </w:pPr>
          </w:p>
        </w:tc>
        <w:tc>
          <w:tcPr>
            <w:tcW w:w="1573" w:type="dxa"/>
            <w:gridSpan w:val="10"/>
          </w:tcPr>
          <w:p w:rsidR="00616AA3" w:rsidRDefault="00616AA3" w:rsidP="00D728B7"/>
        </w:tc>
        <w:tc>
          <w:tcPr>
            <w:tcW w:w="760" w:type="dxa"/>
            <w:gridSpan w:val="17"/>
          </w:tcPr>
          <w:p w:rsidR="00616AA3" w:rsidRDefault="00616AA3" w:rsidP="00D728B7">
            <w:pPr>
              <w:jc w:val="both"/>
            </w:pPr>
          </w:p>
        </w:tc>
        <w:tc>
          <w:tcPr>
            <w:tcW w:w="5509" w:type="dxa"/>
            <w:gridSpan w:val="35"/>
          </w:tcPr>
          <w:p w:rsidR="00616AA3" w:rsidRDefault="00616AA3" w:rsidP="00D728B7">
            <w:pPr>
              <w:jc w:val="both"/>
            </w:pPr>
            <w:r>
              <w:t xml:space="preserve">       </w:t>
            </w:r>
            <w:r w:rsidRPr="00730D66">
              <w:t>Ancak bir yıllık süre sona erdiği halde,  sigortalın</w:t>
            </w:r>
            <w:r>
              <w:t>ın işsizliği devam ediyorsa, yüz yirmi</w:t>
            </w:r>
            <w:r w:rsidRPr="00730D66">
              <w:t>,</w:t>
            </w:r>
            <w:r>
              <w:t xml:space="preserve"> yüz elli altı</w:t>
            </w:r>
            <w:r w:rsidRPr="00730D66">
              <w:t xml:space="preserve"> veya </w:t>
            </w:r>
            <w:r>
              <w:t>yüz seksen</w:t>
            </w:r>
            <w:r w:rsidRPr="00730D66">
              <w:t xml:space="preserve"> günlük işsizlik ödeneği süresinin tamamlanıp tamamlanmadığına bakılmaksızın, sigortalının işsizlik ödeneği durdurulur ve İş </w:t>
            </w:r>
            <w:r>
              <w:t>v</w:t>
            </w:r>
            <w:r w:rsidRPr="00730D66">
              <w:t xml:space="preserve">e İşçi Bulma Servisi kanalı ile yeniden işsizlik kaydı yaptırması istenir. Bu takdirde daha önceki yılda almış olduğu işsizlik ödeneğinin başladığı ilk tarih ile son defa işsiz kalarak başvurduğu tarih arasında ve en çok l2 takvim ayı geriye gidilerek, yeniden </w:t>
            </w:r>
            <w:r w:rsidRPr="006E19B5">
              <w:t>yüz elli</w:t>
            </w:r>
            <w:r w:rsidRPr="00730D66">
              <w:t xml:space="preserve"> günlük işsizlik sigortası primi ödemiş olma koşulu aranır.”</w:t>
            </w:r>
          </w:p>
          <w:p w:rsidR="00616AA3" w:rsidRPr="005270F3" w:rsidRDefault="00616AA3" w:rsidP="00D728B7">
            <w:pPr>
              <w:jc w:val="both"/>
            </w:pPr>
          </w:p>
        </w:tc>
      </w:tr>
      <w:tr w:rsidR="00616AA3" w:rsidRPr="005270F3">
        <w:tblPrEx>
          <w:tblInd w:w="0" w:type="nil"/>
        </w:tblPrEx>
        <w:trPr>
          <w:gridBefore w:val="1"/>
          <w:gridAfter w:val="6"/>
          <w:wAfter w:w="788" w:type="dxa"/>
        </w:trPr>
        <w:tc>
          <w:tcPr>
            <w:tcW w:w="1641" w:type="dxa"/>
            <w:gridSpan w:val="6"/>
          </w:tcPr>
          <w:p w:rsidR="00616AA3" w:rsidRPr="008A381D" w:rsidRDefault="00616AA3" w:rsidP="00D728B7">
            <w:r>
              <w:t xml:space="preserve">Esas Yasanın 77’nci Maddesinin </w:t>
            </w:r>
          </w:p>
        </w:tc>
        <w:tc>
          <w:tcPr>
            <w:tcW w:w="7512" w:type="dxa"/>
            <w:gridSpan w:val="66"/>
          </w:tcPr>
          <w:p w:rsidR="00616AA3" w:rsidRPr="00730D66" w:rsidRDefault="00616AA3" w:rsidP="00D728B7">
            <w:pPr>
              <w:jc w:val="both"/>
            </w:pPr>
            <w:r>
              <w:t xml:space="preserve">26. </w:t>
            </w:r>
            <w:r w:rsidRPr="00730D66">
              <w:t>Esas Yasa, 77’nci maddesi kaldırılmak ve yerine aşağıdaki ye</w:t>
            </w:r>
            <w:r>
              <w:t>ni 77’</w:t>
            </w:r>
            <w:r w:rsidRPr="00730D66">
              <w:t>nci madd</w:t>
            </w:r>
            <w:r>
              <w:t>e konmak suretiyle değiştirilir:</w:t>
            </w:r>
            <w:r w:rsidRPr="00730D66">
              <w:t xml:space="preserve"> </w:t>
            </w:r>
          </w:p>
          <w:p w:rsidR="00616AA3" w:rsidRPr="005270F3" w:rsidRDefault="00616AA3" w:rsidP="00D728B7">
            <w:pPr>
              <w:jc w:val="both"/>
            </w:pPr>
          </w:p>
        </w:tc>
      </w:tr>
      <w:tr w:rsidR="00616AA3" w:rsidRPr="005270F3">
        <w:tblPrEx>
          <w:tblInd w:w="0" w:type="nil"/>
        </w:tblPrEx>
        <w:trPr>
          <w:gridBefore w:val="1"/>
          <w:gridAfter w:val="6"/>
          <w:wAfter w:w="788" w:type="dxa"/>
        </w:trPr>
        <w:tc>
          <w:tcPr>
            <w:tcW w:w="1641" w:type="dxa"/>
            <w:gridSpan w:val="6"/>
          </w:tcPr>
          <w:p w:rsidR="00616AA3" w:rsidRPr="008A381D" w:rsidRDefault="00616AA3" w:rsidP="00D728B7">
            <w:r>
              <w:t>Değiştirilmesi</w:t>
            </w:r>
          </w:p>
        </w:tc>
        <w:tc>
          <w:tcPr>
            <w:tcW w:w="458" w:type="dxa"/>
            <w:gridSpan w:val="10"/>
          </w:tcPr>
          <w:p w:rsidR="00616AA3" w:rsidRPr="00F6009F" w:rsidRDefault="00616AA3" w:rsidP="00D728B7">
            <w:pPr>
              <w:jc w:val="both"/>
            </w:pPr>
          </w:p>
        </w:tc>
        <w:tc>
          <w:tcPr>
            <w:tcW w:w="1573" w:type="dxa"/>
            <w:gridSpan w:val="10"/>
          </w:tcPr>
          <w:p w:rsidR="00616AA3" w:rsidRDefault="00616AA3" w:rsidP="00D728B7">
            <w:r>
              <w:t xml:space="preserve">“İşsizlik Ödeneğinden Yararlanma </w:t>
            </w:r>
          </w:p>
          <w:p w:rsidR="00616AA3" w:rsidRPr="00F81A71" w:rsidRDefault="00616AA3" w:rsidP="00D728B7">
            <w:r>
              <w:t>Koşulları</w:t>
            </w:r>
          </w:p>
          <w:p w:rsidR="00616AA3" w:rsidRPr="006D03A1" w:rsidRDefault="00616AA3" w:rsidP="00D728B7"/>
        </w:tc>
        <w:tc>
          <w:tcPr>
            <w:tcW w:w="5481" w:type="dxa"/>
            <w:gridSpan w:val="46"/>
          </w:tcPr>
          <w:p w:rsidR="00616AA3" w:rsidRPr="005270F3" w:rsidRDefault="00616AA3" w:rsidP="00D728B7">
            <w:pPr>
              <w:jc w:val="both"/>
            </w:pPr>
            <w:r>
              <w:t xml:space="preserve">77. </w:t>
            </w:r>
            <w:r w:rsidRPr="00F81A71">
              <w:t>Sigortalının işsizlik ödeneğinden  yararlanabi</w:t>
            </w:r>
            <w:r>
              <w:t xml:space="preserve">lmesi </w:t>
            </w:r>
            <w:r w:rsidRPr="00F81A71">
              <w:t>için, İş ve İşçi Bulma Servisine müracaatı suretiyle işsizlik kaydını yaptırdığı tarihten önce</w:t>
            </w:r>
            <w:r>
              <w:t>,</w:t>
            </w:r>
            <w:r w:rsidRPr="00F81A71">
              <w:t xml:space="preserve"> </w:t>
            </w:r>
            <w:r w:rsidRPr="006E19B5">
              <w:t>yüz elli</w:t>
            </w:r>
            <w:r w:rsidRPr="00F81A71">
              <w:t xml:space="preserve"> günü işsizlik kaydını yaptırdığı tarihten önceki on iki takvim ayı içinde olmak koşuluyla, toplam en az </w:t>
            </w:r>
            <w:r>
              <w:t>yedi yüz yirmi</w:t>
            </w:r>
            <w:r w:rsidRPr="00F81A71">
              <w:t xml:space="preserve"> gün işsizlik sigortası</w:t>
            </w:r>
            <w:r>
              <w:t xml:space="preserve"> </w:t>
            </w:r>
            <w:r w:rsidRPr="00F81A71">
              <w:t>primi ödenmiş olma koşulu aranır.</w:t>
            </w:r>
          </w:p>
        </w:tc>
      </w:tr>
      <w:tr w:rsidR="00616AA3" w:rsidRPr="005270F3">
        <w:tblPrEx>
          <w:tblInd w:w="0" w:type="nil"/>
        </w:tblPrEx>
        <w:trPr>
          <w:gridBefore w:val="1"/>
          <w:gridAfter w:val="6"/>
          <w:wAfter w:w="788" w:type="dxa"/>
        </w:trPr>
        <w:tc>
          <w:tcPr>
            <w:tcW w:w="1641" w:type="dxa"/>
            <w:gridSpan w:val="6"/>
          </w:tcPr>
          <w:p w:rsidR="00616AA3" w:rsidRDefault="00616AA3" w:rsidP="00D728B7"/>
        </w:tc>
        <w:tc>
          <w:tcPr>
            <w:tcW w:w="458" w:type="dxa"/>
            <w:gridSpan w:val="10"/>
          </w:tcPr>
          <w:p w:rsidR="00616AA3" w:rsidRPr="00F6009F" w:rsidRDefault="00616AA3" w:rsidP="00D728B7">
            <w:pPr>
              <w:jc w:val="both"/>
            </w:pPr>
          </w:p>
        </w:tc>
        <w:tc>
          <w:tcPr>
            <w:tcW w:w="1573" w:type="dxa"/>
            <w:gridSpan w:val="10"/>
          </w:tcPr>
          <w:p w:rsidR="00616AA3" w:rsidRDefault="00616AA3" w:rsidP="00D728B7"/>
        </w:tc>
        <w:tc>
          <w:tcPr>
            <w:tcW w:w="5481" w:type="dxa"/>
            <w:gridSpan w:val="46"/>
          </w:tcPr>
          <w:p w:rsidR="00616AA3" w:rsidRDefault="00616AA3" w:rsidP="00D728B7">
            <w:pPr>
              <w:jc w:val="both"/>
            </w:pPr>
            <w:r>
              <w:t xml:space="preserve">       </w:t>
            </w:r>
            <w:r w:rsidRPr="00F81A71">
              <w:t>Sigortalının iş kaz</w:t>
            </w:r>
            <w:r>
              <w:t>alarıyla meslek  hastalıkları, h</w:t>
            </w:r>
            <w:r w:rsidRPr="00F81A71">
              <w:t xml:space="preserve">astalık, </w:t>
            </w:r>
            <w:r>
              <w:t>analık s</w:t>
            </w:r>
            <w:r w:rsidRPr="00F81A71">
              <w:t>igortalarından geçici</w:t>
            </w:r>
            <w:r>
              <w:t xml:space="preserve"> iş göremezlik  ödeneği aldığı </w:t>
            </w:r>
            <w:r w:rsidRPr="00F81A71">
              <w:t xml:space="preserve">süreler ile hükümlülükle sonuçlanmayan tutuklulukta  geçirdiği süreler </w:t>
            </w:r>
            <w:r>
              <w:t>ya da a</w:t>
            </w:r>
            <w:r w:rsidRPr="00F81A71">
              <w:t xml:space="preserve">skerlikte geçen  hizmet  süreleri, işsizlik ödeneğine hak kazanması için gerekli  </w:t>
            </w:r>
            <w:r>
              <w:t xml:space="preserve">on iki takvim aylık sürenin yüz elli </w:t>
            </w:r>
            <w:r w:rsidRPr="00F81A71">
              <w:t xml:space="preserve">günlük  prim ödeme gün  sayısı ile </w:t>
            </w:r>
            <w:r>
              <w:t>yedi yüz yirmi</w:t>
            </w:r>
            <w:r w:rsidRPr="00F81A71">
              <w:t xml:space="preserve"> gün işsizlik sigortası primi ödeme şartının hesabında </w:t>
            </w:r>
            <w:r>
              <w:t>dikkate</w:t>
            </w:r>
            <w:r w:rsidRPr="00F81A71">
              <w:t xml:space="preserve"> alınmaz.</w:t>
            </w:r>
          </w:p>
          <w:p w:rsidR="00616AA3" w:rsidRDefault="00616AA3" w:rsidP="00D728B7">
            <w:pPr>
              <w:jc w:val="both"/>
            </w:pPr>
          </w:p>
        </w:tc>
      </w:tr>
      <w:tr w:rsidR="00616AA3" w:rsidRPr="005270F3">
        <w:tblPrEx>
          <w:tblInd w:w="0" w:type="nil"/>
        </w:tblPrEx>
        <w:trPr>
          <w:gridBefore w:val="1"/>
          <w:gridAfter w:val="6"/>
          <w:wAfter w:w="788" w:type="dxa"/>
        </w:trPr>
        <w:tc>
          <w:tcPr>
            <w:tcW w:w="1641" w:type="dxa"/>
            <w:gridSpan w:val="6"/>
          </w:tcPr>
          <w:p w:rsidR="00616AA3" w:rsidRDefault="00616AA3" w:rsidP="00D728B7"/>
        </w:tc>
        <w:tc>
          <w:tcPr>
            <w:tcW w:w="458" w:type="dxa"/>
            <w:gridSpan w:val="10"/>
          </w:tcPr>
          <w:p w:rsidR="00616AA3" w:rsidRPr="00F6009F" w:rsidRDefault="00616AA3" w:rsidP="00D728B7">
            <w:pPr>
              <w:jc w:val="both"/>
            </w:pPr>
          </w:p>
        </w:tc>
        <w:tc>
          <w:tcPr>
            <w:tcW w:w="1573" w:type="dxa"/>
            <w:gridSpan w:val="10"/>
          </w:tcPr>
          <w:p w:rsidR="00616AA3" w:rsidRDefault="00616AA3" w:rsidP="00D728B7"/>
        </w:tc>
        <w:tc>
          <w:tcPr>
            <w:tcW w:w="5481" w:type="dxa"/>
            <w:gridSpan w:val="46"/>
          </w:tcPr>
          <w:p w:rsidR="00616AA3" w:rsidRDefault="00616AA3" w:rsidP="00D728B7">
            <w:pPr>
              <w:jc w:val="both"/>
            </w:pPr>
            <w:r>
              <w:t xml:space="preserve">        </w:t>
            </w:r>
            <w:r w:rsidRPr="00F81A71">
              <w:t xml:space="preserve">İlgili iş yasaları veya toplu sözleşmeler </w:t>
            </w:r>
            <w:r>
              <w:t>ya da</w:t>
            </w:r>
            <w:r w:rsidRPr="00F81A71">
              <w:t xml:space="preserve"> hizmete alınma şart tasarrufları veya hizmet akitleri gereğince sigortalıya işveren tarafından işe son verme ihbar tazminatı ödenmesi gereken hallerde, bu Yasa gereğince  sağlanacak  işsizlik ödeneği</w:t>
            </w:r>
            <w:r>
              <w:t>,</w:t>
            </w:r>
            <w:r w:rsidRPr="00F81A71">
              <w:t xml:space="preserve">  sigortalının </w:t>
            </w:r>
            <w:r>
              <w:t>İ</w:t>
            </w:r>
            <w:r w:rsidRPr="00F81A71">
              <w:t xml:space="preserve">ş ve </w:t>
            </w:r>
            <w:r>
              <w:t>İ</w:t>
            </w:r>
            <w:r w:rsidRPr="00F81A71">
              <w:t xml:space="preserve">şçi  </w:t>
            </w:r>
            <w:r>
              <w:t>B</w:t>
            </w:r>
            <w:r w:rsidRPr="00F81A71">
              <w:t xml:space="preserve">ulma </w:t>
            </w:r>
            <w:r>
              <w:t>S</w:t>
            </w:r>
            <w:r w:rsidRPr="00F81A71">
              <w:t>ervisine ihbar süresi sonu itibarıyla işsiz kalacağını şahsen bildirmesi ve bu ihbar süresi içinde veya sonunda kendisine çalışabileceği uygun bir iş sağlanmaması kaydıyla, ihbar tazminatına tekabül eden sürenin bitiminden sonraki dördüncü iş gününden itibaren verilmeye başlanır.</w:t>
            </w:r>
            <w:r>
              <w:t xml:space="preserve"> </w:t>
            </w:r>
            <w:r w:rsidRPr="00F81A71">
              <w:t>İhbar tazminatına müstahak olmadığı mahkeme ilânı ile veya  diğer kanıtlayıcı belgeler veya bilgilerle anlaşılan sigortalıya işsizlik ödeneği işten ayrıldığı ve ücret almadığı günden başlayarak dördüncü iş gününden itibaren verilir.”</w:t>
            </w:r>
          </w:p>
          <w:p w:rsidR="00616AA3" w:rsidRDefault="00616AA3" w:rsidP="00D728B7">
            <w:pPr>
              <w:jc w:val="both"/>
            </w:pPr>
          </w:p>
        </w:tc>
      </w:tr>
      <w:tr w:rsidR="00616AA3" w:rsidRPr="005270F3">
        <w:tblPrEx>
          <w:tblInd w:w="0" w:type="nil"/>
        </w:tblPrEx>
        <w:trPr>
          <w:gridBefore w:val="1"/>
          <w:gridAfter w:val="6"/>
          <w:wAfter w:w="788" w:type="dxa"/>
        </w:trPr>
        <w:tc>
          <w:tcPr>
            <w:tcW w:w="1641" w:type="dxa"/>
            <w:gridSpan w:val="6"/>
          </w:tcPr>
          <w:p w:rsidR="00616AA3" w:rsidRPr="008A381D" w:rsidRDefault="00616AA3" w:rsidP="00D728B7">
            <w:r>
              <w:t xml:space="preserve">Esas Yasanın 83’üncü Maddesinin </w:t>
            </w:r>
          </w:p>
        </w:tc>
        <w:tc>
          <w:tcPr>
            <w:tcW w:w="7512" w:type="dxa"/>
            <w:gridSpan w:val="66"/>
          </w:tcPr>
          <w:p w:rsidR="00616AA3" w:rsidRPr="00730D66" w:rsidRDefault="00616AA3" w:rsidP="00D728B7">
            <w:pPr>
              <w:jc w:val="both"/>
            </w:pPr>
            <w:r>
              <w:t>27.</w:t>
            </w:r>
            <w:r w:rsidRPr="006D03A1">
              <w:t xml:space="preserve"> Esas Yasa, 83’üncü maddesi kaldırılmak ve yerine aşağıdaki yeni 83’üncü madde konmak suretiyle değiştirilir:</w:t>
            </w:r>
          </w:p>
          <w:p w:rsidR="00616AA3" w:rsidRPr="005270F3" w:rsidRDefault="00616AA3" w:rsidP="00D728B7">
            <w:pPr>
              <w:jc w:val="both"/>
            </w:pPr>
          </w:p>
        </w:tc>
      </w:tr>
      <w:tr w:rsidR="00616AA3" w:rsidRPr="005270F3">
        <w:tblPrEx>
          <w:tblInd w:w="0" w:type="nil"/>
        </w:tblPrEx>
        <w:trPr>
          <w:gridBefore w:val="1"/>
          <w:gridAfter w:val="6"/>
          <w:wAfter w:w="788" w:type="dxa"/>
        </w:trPr>
        <w:tc>
          <w:tcPr>
            <w:tcW w:w="1641" w:type="dxa"/>
            <w:gridSpan w:val="6"/>
          </w:tcPr>
          <w:p w:rsidR="00616AA3" w:rsidRPr="008A381D" w:rsidRDefault="00616AA3" w:rsidP="00D728B7">
            <w:r>
              <w:t>Değiştirilmesi</w:t>
            </w:r>
          </w:p>
        </w:tc>
        <w:tc>
          <w:tcPr>
            <w:tcW w:w="458" w:type="dxa"/>
            <w:gridSpan w:val="10"/>
          </w:tcPr>
          <w:p w:rsidR="00616AA3" w:rsidRPr="00F6009F" w:rsidRDefault="00616AA3" w:rsidP="00D728B7">
            <w:pPr>
              <w:jc w:val="both"/>
            </w:pPr>
          </w:p>
        </w:tc>
        <w:tc>
          <w:tcPr>
            <w:tcW w:w="1573" w:type="dxa"/>
            <w:gridSpan w:val="10"/>
          </w:tcPr>
          <w:p w:rsidR="00616AA3" w:rsidRPr="006D03A1" w:rsidRDefault="00616AA3" w:rsidP="00D728B7">
            <w:r w:rsidRPr="006D03A1">
              <w:t xml:space="preserve">“Prim </w:t>
            </w:r>
          </w:p>
        </w:tc>
        <w:tc>
          <w:tcPr>
            <w:tcW w:w="5481" w:type="dxa"/>
            <w:gridSpan w:val="46"/>
          </w:tcPr>
          <w:p w:rsidR="00616AA3" w:rsidRPr="005270F3" w:rsidRDefault="00616AA3" w:rsidP="00D728B7">
            <w:pPr>
              <w:jc w:val="both"/>
            </w:pPr>
            <w:r>
              <w:t>83. Bu Yasanın uygulanmasında</w:t>
            </w:r>
            <w:r w:rsidRPr="00F81A71">
              <w:t>:</w:t>
            </w:r>
          </w:p>
        </w:tc>
      </w:tr>
      <w:tr w:rsidR="00616AA3" w:rsidRPr="005270F3">
        <w:tblPrEx>
          <w:tblInd w:w="0" w:type="nil"/>
        </w:tblPrEx>
        <w:trPr>
          <w:gridBefore w:val="1"/>
          <w:gridAfter w:val="6"/>
          <w:wAfter w:w="788" w:type="dxa"/>
        </w:trPr>
        <w:tc>
          <w:tcPr>
            <w:tcW w:w="1641" w:type="dxa"/>
            <w:gridSpan w:val="6"/>
          </w:tcPr>
          <w:p w:rsidR="00616AA3" w:rsidRDefault="00616AA3" w:rsidP="00D728B7"/>
        </w:tc>
        <w:tc>
          <w:tcPr>
            <w:tcW w:w="458" w:type="dxa"/>
            <w:gridSpan w:val="10"/>
          </w:tcPr>
          <w:p w:rsidR="00616AA3" w:rsidRPr="00F6009F" w:rsidRDefault="00616AA3" w:rsidP="00D728B7">
            <w:pPr>
              <w:jc w:val="both"/>
            </w:pPr>
          </w:p>
        </w:tc>
        <w:tc>
          <w:tcPr>
            <w:tcW w:w="1573" w:type="dxa"/>
            <w:gridSpan w:val="10"/>
          </w:tcPr>
          <w:p w:rsidR="00616AA3" w:rsidRPr="006D03A1" w:rsidRDefault="00616AA3" w:rsidP="00D728B7">
            <w:r w:rsidRPr="006D03A1">
              <w:t>Oranları</w:t>
            </w:r>
          </w:p>
        </w:tc>
        <w:tc>
          <w:tcPr>
            <w:tcW w:w="334" w:type="dxa"/>
            <w:gridSpan w:val="7"/>
          </w:tcPr>
          <w:p w:rsidR="00616AA3" w:rsidRDefault="00616AA3" w:rsidP="00D728B7">
            <w:pPr>
              <w:jc w:val="both"/>
            </w:pPr>
          </w:p>
        </w:tc>
        <w:tc>
          <w:tcPr>
            <w:tcW w:w="764" w:type="dxa"/>
            <w:gridSpan w:val="16"/>
          </w:tcPr>
          <w:p w:rsidR="00616AA3" w:rsidRDefault="00616AA3" w:rsidP="00D728B7">
            <w:pPr>
              <w:jc w:val="both"/>
            </w:pPr>
            <w:r>
              <w:t>(1)</w:t>
            </w:r>
          </w:p>
        </w:tc>
        <w:tc>
          <w:tcPr>
            <w:tcW w:w="4383" w:type="dxa"/>
            <w:gridSpan w:val="23"/>
          </w:tcPr>
          <w:p w:rsidR="00616AA3" w:rsidRDefault="00616AA3" w:rsidP="00D728B7">
            <w:pPr>
              <w:jc w:val="both"/>
            </w:pPr>
            <w:r w:rsidRPr="00F81A71">
              <w:t xml:space="preserve">Tarifesine göre tespit edilecek </w:t>
            </w:r>
            <w:r>
              <w:t>iş k</w:t>
            </w:r>
            <w:r w:rsidRPr="00F81A71">
              <w:t xml:space="preserve">azalarıyla </w:t>
            </w:r>
            <w:r>
              <w:t>m</w:t>
            </w:r>
            <w:r w:rsidRPr="00F81A71">
              <w:t xml:space="preserve">eslek </w:t>
            </w:r>
            <w:r>
              <w:t>h</w:t>
            </w:r>
            <w:r w:rsidRPr="00F81A71">
              <w:t xml:space="preserve">astalıkları </w:t>
            </w:r>
            <w:r>
              <w:t>s</w:t>
            </w:r>
            <w:r w:rsidRPr="00F81A71">
              <w:t xml:space="preserve">igortası priminin tamamı işverenler tarafından </w:t>
            </w:r>
            <w:r>
              <w:t>verilir.  Bu primin oranı % 6’</w:t>
            </w:r>
            <w:r w:rsidRPr="00F81A71">
              <w:t>yı geçemez.</w:t>
            </w:r>
          </w:p>
        </w:tc>
      </w:tr>
      <w:tr w:rsidR="00616AA3" w:rsidRPr="005270F3">
        <w:tblPrEx>
          <w:tblInd w:w="0" w:type="nil"/>
        </w:tblPrEx>
        <w:trPr>
          <w:gridBefore w:val="1"/>
          <w:gridAfter w:val="6"/>
          <w:wAfter w:w="788" w:type="dxa"/>
        </w:trPr>
        <w:tc>
          <w:tcPr>
            <w:tcW w:w="1641" w:type="dxa"/>
            <w:gridSpan w:val="6"/>
          </w:tcPr>
          <w:p w:rsidR="00616AA3" w:rsidRDefault="00616AA3" w:rsidP="00D728B7"/>
        </w:tc>
        <w:tc>
          <w:tcPr>
            <w:tcW w:w="458" w:type="dxa"/>
            <w:gridSpan w:val="10"/>
          </w:tcPr>
          <w:p w:rsidR="00616AA3" w:rsidRPr="00F6009F" w:rsidRDefault="00616AA3" w:rsidP="00D728B7">
            <w:pPr>
              <w:jc w:val="both"/>
            </w:pPr>
          </w:p>
        </w:tc>
        <w:tc>
          <w:tcPr>
            <w:tcW w:w="1573" w:type="dxa"/>
            <w:gridSpan w:val="10"/>
          </w:tcPr>
          <w:p w:rsidR="00616AA3" w:rsidRPr="006D03A1" w:rsidRDefault="00616AA3" w:rsidP="00D728B7"/>
        </w:tc>
        <w:tc>
          <w:tcPr>
            <w:tcW w:w="334" w:type="dxa"/>
            <w:gridSpan w:val="7"/>
          </w:tcPr>
          <w:p w:rsidR="00616AA3" w:rsidRDefault="00616AA3" w:rsidP="00D728B7">
            <w:pPr>
              <w:jc w:val="both"/>
            </w:pPr>
          </w:p>
        </w:tc>
        <w:tc>
          <w:tcPr>
            <w:tcW w:w="764" w:type="dxa"/>
            <w:gridSpan w:val="16"/>
          </w:tcPr>
          <w:p w:rsidR="00616AA3" w:rsidRDefault="00616AA3" w:rsidP="00D728B7">
            <w:pPr>
              <w:jc w:val="both"/>
            </w:pPr>
            <w:r>
              <w:t>(2)</w:t>
            </w:r>
          </w:p>
        </w:tc>
        <w:tc>
          <w:tcPr>
            <w:tcW w:w="4383" w:type="dxa"/>
            <w:gridSpan w:val="23"/>
          </w:tcPr>
          <w:p w:rsidR="00616AA3" w:rsidRDefault="00616AA3" w:rsidP="00D728B7">
            <w:pPr>
              <w:jc w:val="both"/>
            </w:pPr>
            <w:r w:rsidRPr="00F81A71">
              <w:t>Hastalık sigortası primi, sigortalının kazancının %6’</w:t>
            </w:r>
            <w:r>
              <w:t>sı</w:t>
            </w:r>
            <w:r w:rsidRPr="00F81A71">
              <w:t xml:space="preserve">dır. Bunun 1/3 oranında miktarı sigortalı hissesi, 1/3 oranında  miktarı  işveren  hissesidir. Bakiye  1/3 oranında  hisse miktarı Devlet </w:t>
            </w:r>
            <w:r>
              <w:t>b</w:t>
            </w:r>
            <w:r w:rsidRPr="00F81A71">
              <w:t xml:space="preserve">ütçesinden karşılanır. </w:t>
            </w:r>
          </w:p>
        </w:tc>
      </w:tr>
      <w:tr w:rsidR="00616AA3" w:rsidRPr="005270F3">
        <w:tblPrEx>
          <w:tblInd w:w="0" w:type="nil"/>
        </w:tblPrEx>
        <w:trPr>
          <w:gridBefore w:val="1"/>
          <w:gridAfter w:val="6"/>
          <w:wAfter w:w="788" w:type="dxa"/>
        </w:trPr>
        <w:tc>
          <w:tcPr>
            <w:tcW w:w="1641" w:type="dxa"/>
            <w:gridSpan w:val="6"/>
          </w:tcPr>
          <w:p w:rsidR="00616AA3" w:rsidRDefault="00616AA3" w:rsidP="00D728B7"/>
        </w:tc>
        <w:tc>
          <w:tcPr>
            <w:tcW w:w="458" w:type="dxa"/>
            <w:gridSpan w:val="10"/>
          </w:tcPr>
          <w:p w:rsidR="00616AA3" w:rsidRPr="00F6009F" w:rsidRDefault="00616AA3" w:rsidP="00D728B7">
            <w:pPr>
              <w:jc w:val="both"/>
            </w:pPr>
          </w:p>
        </w:tc>
        <w:tc>
          <w:tcPr>
            <w:tcW w:w="1573" w:type="dxa"/>
            <w:gridSpan w:val="10"/>
          </w:tcPr>
          <w:p w:rsidR="00616AA3" w:rsidRPr="006D03A1" w:rsidRDefault="00616AA3" w:rsidP="00D728B7"/>
        </w:tc>
        <w:tc>
          <w:tcPr>
            <w:tcW w:w="334" w:type="dxa"/>
            <w:gridSpan w:val="7"/>
          </w:tcPr>
          <w:p w:rsidR="00616AA3" w:rsidRDefault="00616AA3" w:rsidP="00D728B7">
            <w:pPr>
              <w:jc w:val="both"/>
            </w:pPr>
          </w:p>
        </w:tc>
        <w:tc>
          <w:tcPr>
            <w:tcW w:w="764" w:type="dxa"/>
            <w:gridSpan w:val="16"/>
          </w:tcPr>
          <w:p w:rsidR="00616AA3" w:rsidRDefault="00616AA3" w:rsidP="00D728B7">
            <w:pPr>
              <w:jc w:val="both"/>
            </w:pPr>
            <w:r>
              <w:t>(3)</w:t>
            </w:r>
          </w:p>
        </w:tc>
        <w:tc>
          <w:tcPr>
            <w:tcW w:w="4383" w:type="dxa"/>
            <w:gridSpan w:val="23"/>
          </w:tcPr>
          <w:p w:rsidR="00616AA3" w:rsidRDefault="00616AA3" w:rsidP="00D728B7">
            <w:pPr>
              <w:jc w:val="both"/>
            </w:pPr>
            <w:r w:rsidRPr="00F81A71">
              <w:t xml:space="preserve">Analık  </w:t>
            </w:r>
            <w:r>
              <w:t>s</w:t>
            </w:r>
            <w:r w:rsidRPr="00F81A71">
              <w:t>igortası  primi</w:t>
            </w:r>
            <w:r>
              <w:t>,  sigortalının  kazancının  %1’</w:t>
            </w:r>
            <w:r w:rsidRPr="00F81A71">
              <w:t>idir. Bu primin 1/2 oranında miktarı işveren hissesidir.  Bakiye 1/2</w:t>
            </w:r>
            <w:r>
              <w:t xml:space="preserve"> oranında hisse miktarı Devlet b</w:t>
            </w:r>
            <w:r w:rsidRPr="00F81A71">
              <w:t>ütçesinden karşılanır.</w:t>
            </w:r>
          </w:p>
        </w:tc>
      </w:tr>
      <w:tr w:rsidR="00616AA3" w:rsidRPr="005270F3">
        <w:tblPrEx>
          <w:tblInd w:w="0" w:type="nil"/>
        </w:tblPrEx>
        <w:trPr>
          <w:gridBefore w:val="1"/>
          <w:gridAfter w:val="6"/>
          <w:wAfter w:w="788" w:type="dxa"/>
        </w:trPr>
        <w:tc>
          <w:tcPr>
            <w:tcW w:w="1641" w:type="dxa"/>
            <w:gridSpan w:val="6"/>
          </w:tcPr>
          <w:p w:rsidR="00616AA3" w:rsidRDefault="00616AA3" w:rsidP="00D728B7"/>
        </w:tc>
        <w:tc>
          <w:tcPr>
            <w:tcW w:w="458" w:type="dxa"/>
            <w:gridSpan w:val="10"/>
          </w:tcPr>
          <w:p w:rsidR="00616AA3" w:rsidRPr="00F6009F" w:rsidRDefault="00616AA3" w:rsidP="00D728B7">
            <w:pPr>
              <w:jc w:val="both"/>
            </w:pPr>
          </w:p>
        </w:tc>
        <w:tc>
          <w:tcPr>
            <w:tcW w:w="1573" w:type="dxa"/>
            <w:gridSpan w:val="10"/>
          </w:tcPr>
          <w:p w:rsidR="00616AA3" w:rsidRPr="006D03A1" w:rsidRDefault="00616AA3" w:rsidP="00D728B7"/>
        </w:tc>
        <w:tc>
          <w:tcPr>
            <w:tcW w:w="334" w:type="dxa"/>
            <w:gridSpan w:val="7"/>
          </w:tcPr>
          <w:p w:rsidR="00616AA3" w:rsidRDefault="00616AA3" w:rsidP="00D728B7">
            <w:pPr>
              <w:jc w:val="both"/>
            </w:pPr>
          </w:p>
        </w:tc>
        <w:tc>
          <w:tcPr>
            <w:tcW w:w="764" w:type="dxa"/>
            <w:gridSpan w:val="16"/>
          </w:tcPr>
          <w:p w:rsidR="00616AA3" w:rsidRDefault="00616AA3" w:rsidP="00D728B7">
            <w:pPr>
              <w:jc w:val="both"/>
            </w:pPr>
            <w:r>
              <w:t>(4)</w:t>
            </w:r>
          </w:p>
        </w:tc>
        <w:tc>
          <w:tcPr>
            <w:tcW w:w="4383" w:type="dxa"/>
            <w:gridSpan w:val="23"/>
          </w:tcPr>
          <w:p w:rsidR="00616AA3" w:rsidRDefault="00616AA3" w:rsidP="00D728B7">
            <w:pPr>
              <w:jc w:val="both"/>
            </w:pPr>
            <w:r>
              <w:t>Malul</w:t>
            </w:r>
            <w:r w:rsidRPr="00F81A71">
              <w:t xml:space="preserve">lük, </w:t>
            </w:r>
            <w:r>
              <w:t>y</w:t>
            </w:r>
            <w:r w:rsidRPr="00F81A71">
              <w:t xml:space="preserve">aşlılık ve </w:t>
            </w:r>
            <w:r>
              <w:t>ölüm s</w:t>
            </w:r>
            <w:r w:rsidRPr="00F81A71">
              <w:t>igortaları primi sigortalının kazancının; %</w:t>
            </w:r>
            <w:r>
              <w:t>6</w:t>
            </w:r>
            <w:r w:rsidRPr="00F81A71">
              <w:t>’sı sigortalı hisse</w:t>
            </w:r>
            <w:r>
              <w:t>si, %7’si işveren hissesi ve %3’</w:t>
            </w:r>
            <w:r w:rsidRPr="00F81A71">
              <w:t>ü de  Devlet bütçesinden karşılanmak üzere toplam %l6’dır.</w:t>
            </w:r>
          </w:p>
        </w:tc>
      </w:tr>
      <w:tr w:rsidR="00616AA3" w:rsidRPr="005270F3">
        <w:tblPrEx>
          <w:tblInd w:w="0" w:type="nil"/>
        </w:tblPrEx>
        <w:trPr>
          <w:gridBefore w:val="1"/>
          <w:gridAfter w:val="6"/>
          <w:wAfter w:w="788" w:type="dxa"/>
        </w:trPr>
        <w:tc>
          <w:tcPr>
            <w:tcW w:w="1641" w:type="dxa"/>
            <w:gridSpan w:val="6"/>
          </w:tcPr>
          <w:p w:rsidR="00616AA3" w:rsidRDefault="00616AA3" w:rsidP="00D728B7"/>
        </w:tc>
        <w:tc>
          <w:tcPr>
            <w:tcW w:w="458" w:type="dxa"/>
            <w:gridSpan w:val="10"/>
          </w:tcPr>
          <w:p w:rsidR="00616AA3" w:rsidRPr="00F6009F" w:rsidRDefault="00616AA3" w:rsidP="00D728B7">
            <w:pPr>
              <w:jc w:val="both"/>
            </w:pPr>
          </w:p>
        </w:tc>
        <w:tc>
          <w:tcPr>
            <w:tcW w:w="1573" w:type="dxa"/>
            <w:gridSpan w:val="10"/>
          </w:tcPr>
          <w:p w:rsidR="00616AA3" w:rsidRPr="006D03A1" w:rsidRDefault="00616AA3" w:rsidP="00D728B7"/>
        </w:tc>
        <w:tc>
          <w:tcPr>
            <w:tcW w:w="334" w:type="dxa"/>
            <w:gridSpan w:val="7"/>
          </w:tcPr>
          <w:p w:rsidR="00616AA3" w:rsidRDefault="00616AA3" w:rsidP="00D728B7">
            <w:pPr>
              <w:jc w:val="both"/>
            </w:pPr>
          </w:p>
        </w:tc>
        <w:tc>
          <w:tcPr>
            <w:tcW w:w="764" w:type="dxa"/>
            <w:gridSpan w:val="16"/>
          </w:tcPr>
          <w:p w:rsidR="00616AA3" w:rsidRDefault="00616AA3" w:rsidP="00D728B7">
            <w:pPr>
              <w:jc w:val="both"/>
            </w:pPr>
            <w:r>
              <w:t>(5)</w:t>
            </w:r>
          </w:p>
        </w:tc>
        <w:tc>
          <w:tcPr>
            <w:tcW w:w="4383" w:type="dxa"/>
            <w:gridSpan w:val="23"/>
          </w:tcPr>
          <w:p w:rsidR="00616AA3" w:rsidRDefault="00616AA3" w:rsidP="00D728B7">
            <w:pPr>
              <w:jc w:val="both"/>
            </w:pPr>
            <w:r>
              <w:t>İşsizlik s</w:t>
            </w:r>
            <w:r w:rsidRPr="00F81A71">
              <w:t>igortası pr</w:t>
            </w:r>
            <w:r>
              <w:t>imi sigortalının  kazancının  %</w:t>
            </w:r>
            <w:r w:rsidRPr="00F81A71">
              <w:t>3</w:t>
            </w:r>
            <w:r>
              <w:t>’</w:t>
            </w:r>
            <w:r w:rsidRPr="00F81A71">
              <w:t>üdür.</w:t>
            </w:r>
            <w:r>
              <w:t xml:space="preserve"> </w:t>
            </w:r>
            <w:r w:rsidRPr="00F81A71">
              <w:t>Bunun 1/3 oranında miktarı sigortalı hissesi</w:t>
            </w:r>
            <w:r>
              <w:t>,</w:t>
            </w:r>
            <w:r w:rsidRPr="00F81A71">
              <w:t xml:space="preserve"> 1/3 oranında miktarı işveren hissesidir.  Bakiye 1/3</w:t>
            </w:r>
            <w:r>
              <w:t xml:space="preserve"> oranında hisse miktarı Devlet b</w:t>
            </w:r>
            <w:r w:rsidRPr="00F81A71">
              <w:t>ütçesinden karşılanır.</w:t>
            </w:r>
          </w:p>
        </w:tc>
      </w:tr>
      <w:tr w:rsidR="00616AA3" w:rsidRPr="005270F3">
        <w:tblPrEx>
          <w:tblInd w:w="0" w:type="nil"/>
        </w:tblPrEx>
        <w:trPr>
          <w:gridBefore w:val="1"/>
          <w:gridAfter w:val="6"/>
          <w:wAfter w:w="788" w:type="dxa"/>
        </w:trPr>
        <w:tc>
          <w:tcPr>
            <w:tcW w:w="1641" w:type="dxa"/>
            <w:gridSpan w:val="6"/>
          </w:tcPr>
          <w:p w:rsidR="00616AA3" w:rsidRDefault="00616AA3" w:rsidP="00D728B7"/>
        </w:tc>
        <w:tc>
          <w:tcPr>
            <w:tcW w:w="458" w:type="dxa"/>
            <w:gridSpan w:val="10"/>
          </w:tcPr>
          <w:p w:rsidR="00616AA3" w:rsidRPr="00F6009F" w:rsidRDefault="00616AA3" w:rsidP="00D728B7">
            <w:pPr>
              <w:jc w:val="both"/>
            </w:pPr>
          </w:p>
        </w:tc>
        <w:tc>
          <w:tcPr>
            <w:tcW w:w="1573" w:type="dxa"/>
            <w:gridSpan w:val="10"/>
          </w:tcPr>
          <w:p w:rsidR="00616AA3" w:rsidRPr="006D03A1" w:rsidRDefault="00616AA3" w:rsidP="00D728B7"/>
        </w:tc>
        <w:tc>
          <w:tcPr>
            <w:tcW w:w="334" w:type="dxa"/>
            <w:gridSpan w:val="7"/>
          </w:tcPr>
          <w:p w:rsidR="00616AA3" w:rsidRDefault="00616AA3" w:rsidP="00D728B7">
            <w:pPr>
              <w:jc w:val="both"/>
            </w:pPr>
          </w:p>
        </w:tc>
        <w:tc>
          <w:tcPr>
            <w:tcW w:w="764" w:type="dxa"/>
            <w:gridSpan w:val="16"/>
          </w:tcPr>
          <w:p w:rsidR="00616AA3" w:rsidRDefault="00616AA3" w:rsidP="00D728B7">
            <w:pPr>
              <w:jc w:val="both"/>
            </w:pPr>
            <w:r>
              <w:t>(6)</w:t>
            </w:r>
          </w:p>
        </w:tc>
        <w:tc>
          <w:tcPr>
            <w:tcW w:w="4383" w:type="dxa"/>
            <w:gridSpan w:val="23"/>
          </w:tcPr>
          <w:p w:rsidR="00616AA3" w:rsidRDefault="00616AA3" w:rsidP="00D728B7">
            <w:pPr>
              <w:jc w:val="both"/>
            </w:pPr>
            <w:r>
              <w:t>Bu Yasanın 4’üncü maddesinin (3)’üncü ve (4)’üncü</w:t>
            </w:r>
            <w:r w:rsidRPr="00F81A71">
              <w:t xml:space="preserve"> fıkralarında gösterilen sigortalılar, beyan ett</w:t>
            </w:r>
            <w:r>
              <w:t>ikleri gelir basamağı üzerinden</w:t>
            </w:r>
            <w:r w:rsidRPr="00F81A71">
              <w:t>:</w:t>
            </w:r>
          </w:p>
        </w:tc>
      </w:tr>
      <w:tr w:rsidR="00616AA3" w:rsidRPr="005270F3">
        <w:tblPrEx>
          <w:tblInd w:w="0" w:type="nil"/>
        </w:tblPrEx>
        <w:trPr>
          <w:gridBefore w:val="1"/>
          <w:gridAfter w:val="6"/>
          <w:wAfter w:w="788" w:type="dxa"/>
        </w:trPr>
        <w:tc>
          <w:tcPr>
            <w:tcW w:w="1641" w:type="dxa"/>
            <w:gridSpan w:val="6"/>
          </w:tcPr>
          <w:p w:rsidR="00616AA3" w:rsidRDefault="00616AA3" w:rsidP="00D728B7"/>
        </w:tc>
        <w:tc>
          <w:tcPr>
            <w:tcW w:w="458" w:type="dxa"/>
            <w:gridSpan w:val="10"/>
          </w:tcPr>
          <w:p w:rsidR="00616AA3" w:rsidRPr="00F6009F" w:rsidRDefault="00616AA3" w:rsidP="00D728B7">
            <w:pPr>
              <w:jc w:val="both"/>
            </w:pPr>
          </w:p>
        </w:tc>
        <w:tc>
          <w:tcPr>
            <w:tcW w:w="1573" w:type="dxa"/>
            <w:gridSpan w:val="10"/>
          </w:tcPr>
          <w:p w:rsidR="00616AA3" w:rsidRPr="006D03A1" w:rsidRDefault="00616AA3" w:rsidP="00D728B7"/>
        </w:tc>
        <w:tc>
          <w:tcPr>
            <w:tcW w:w="334" w:type="dxa"/>
            <w:gridSpan w:val="7"/>
          </w:tcPr>
          <w:p w:rsidR="00616AA3" w:rsidRDefault="00616AA3" w:rsidP="00D728B7">
            <w:pPr>
              <w:jc w:val="both"/>
            </w:pPr>
          </w:p>
        </w:tc>
        <w:tc>
          <w:tcPr>
            <w:tcW w:w="764" w:type="dxa"/>
            <w:gridSpan w:val="16"/>
          </w:tcPr>
          <w:p w:rsidR="00616AA3" w:rsidRDefault="00616AA3" w:rsidP="00D728B7">
            <w:pPr>
              <w:jc w:val="both"/>
            </w:pPr>
          </w:p>
        </w:tc>
        <w:tc>
          <w:tcPr>
            <w:tcW w:w="560" w:type="dxa"/>
            <w:gridSpan w:val="9"/>
          </w:tcPr>
          <w:p w:rsidR="00616AA3" w:rsidRDefault="00616AA3" w:rsidP="00D728B7">
            <w:pPr>
              <w:jc w:val="both"/>
            </w:pPr>
            <w:r>
              <w:t>(a)</w:t>
            </w:r>
          </w:p>
        </w:tc>
        <w:tc>
          <w:tcPr>
            <w:tcW w:w="3823" w:type="dxa"/>
            <w:gridSpan w:val="14"/>
          </w:tcPr>
          <w:p w:rsidR="00616AA3" w:rsidRDefault="00616AA3" w:rsidP="00D728B7">
            <w:pPr>
              <w:jc w:val="both"/>
            </w:pPr>
            <w:r>
              <w:t>İş kazalarıyla meslek hastalıkları s</w:t>
            </w:r>
            <w:r w:rsidRPr="00F81A71">
              <w:t>igortası priminin tamamını,</w:t>
            </w:r>
          </w:p>
        </w:tc>
      </w:tr>
      <w:tr w:rsidR="00616AA3" w:rsidRPr="005270F3">
        <w:tblPrEx>
          <w:tblInd w:w="0" w:type="nil"/>
        </w:tblPrEx>
        <w:trPr>
          <w:gridBefore w:val="1"/>
          <w:gridAfter w:val="6"/>
          <w:wAfter w:w="788" w:type="dxa"/>
        </w:trPr>
        <w:tc>
          <w:tcPr>
            <w:tcW w:w="1641" w:type="dxa"/>
            <w:gridSpan w:val="6"/>
          </w:tcPr>
          <w:p w:rsidR="00616AA3" w:rsidRDefault="00616AA3" w:rsidP="00D728B7"/>
        </w:tc>
        <w:tc>
          <w:tcPr>
            <w:tcW w:w="458" w:type="dxa"/>
            <w:gridSpan w:val="10"/>
          </w:tcPr>
          <w:p w:rsidR="00616AA3" w:rsidRPr="00F6009F" w:rsidRDefault="00616AA3" w:rsidP="00D728B7">
            <w:pPr>
              <w:jc w:val="both"/>
            </w:pPr>
          </w:p>
        </w:tc>
        <w:tc>
          <w:tcPr>
            <w:tcW w:w="1573" w:type="dxa"/>
            <w:gridSpan w:val="10"/>
          </w:tcPr>
          <w:p w:rsidR="00616AA3" w:rsidRPr="006D03A1" w:rsidRDefault="00616AA3" w:rsidP="00D728B7"/>
        </w:tc>
        <w:tc>
          <w:tcPr>
            <w:tcW w:w="334" w:type="dxa"/>
            <w:gridSpan w:val="7"/>
          </w:tcPr>
          <w:p w:rsidR="00616AA3" w:rsidRDefault="00616AA3" w:rsidP="00D728B7">
            <w:pPr>
              <w:jc w:val="both"/>
            </w:pPr>
          </w:p>
        </w:tc>
        <w:tc>
          <w:tcPr>
            <w:tcW w:w="764" w:type="dxa"/>
            <w:gridSpan w:val="16"/>
          </w:tcPr>
          <w:p w:rsidR="00616AA3" w:rsidRDefault="00616AA3" w:rsidP="00D728B7">
            <w:pPr>
              <w:jc w:val="both"/>
            </w:pPr>
          </w:p>
        </w:tc>
        <w:tc>
          <w:tcPr>
            <w:tcW w:w="560" w:type="dxa"/>
            <w:gridSpan w:val="9"/>
          </w:tcPr>
          <w:p w:rsidR="00616AA3" w:rsidRDefault="00616AA3" w:rsidP="00D728B7">
            <w:pPr>
              <w:jc w:val="both"/>
            </w:pPr>
            <w:r>
              <w:t>(b)</w:t>
            </w:r>
          </w:p>
        </w:tc>
        <w:tc>
          <w:tcPr>
            <w:tcW w:w="3823" w:type="dxa"/>
            <w:gridSpan w:val="14"/>
          </w:tcPr>
          <w:p w:rsidR="00616AA3" w:rsidRDefault="00616AA3" w:rsidP="00D728B7">
            <w:pPr>
              <w:jc w:val="both"/>
            </w:pPr>
            <w:r w:rsidRPr="00F81A71">
              <w:t xml:space="preserve">Analık </w:t>
            </w:r>
            <w:r>
              <w:t>s</w:t>
            </w:r>
            <w:r w:rsidRPr="00F81A71">
              <w:t>igortası priminin 1/2 oranındaki miktarını,</w:t>
            </w:r>
          </w:p>
        </w:tc>
      </w:tr>
      <w:tr w:rsidR="00616AA3" w:rsidRPr="005270F3">
        <w:tblPrEx>
          <w:tblInd w:w="0" w:type="nil"/>
        </w:tblPrEx>
        <w:trPr>
          <w:gridBefore w:val="1"/>
          <w:gridAfter w:val="8"/>
          <w:wAfter w:w="833" w:type="dxa"/>
        </w:trPr>
        <w:tc>
          <w:tcPr>
            <w:tcW w:w="1641" w:type="dxa"/>
            <w:gridSpan w:val="6"/>
          </w:tcPr>
          <w:p w:rsidR="00616AA3" w:rsidRDefault="00616AA3" w:rsidP="00D728B7"/>
        </w:tc>
        <w:tc>
          <w:tcPr>
            <w:tcW w:w="458" w:type="dxa"/>
            <w:gridSpan w:val="10"/>
          </w:tcPr>
          <w:p w:rsidR="00616AA3" w:rsidRPr="00F6009F" w:rsidRDefault="00616AA3" w:rsidP="00D728B7">
            <w:pPr>
              <w:jc w:val="both"/>
            </w:pPr>
          </w:p>
        </w:tc>
        <w:tc>
          <w:tcPr>
            <w:tcW w:w="1573" w:type="dxa"/>
            <w:gridSpan w:val="10"/>
          </w:tcPr>
          <w:p w:rsidR="00616AA3" w:rsidRPr="006D03A1" w:rsidRDefault="00616AA3" w:rsidP="00D728B7"/>
        </w:tc>
        <w:tc>
          <w:tcPr>
            <w:tcW w:w="334" w:type="dxa"/>
            <w:gridSpan w:val="7"/>
          </w:tcPr>
          <w:p w:rsidR="00616AA3" w:rsidRDefault="00616AA3" w:rsidP="00D728B7">
            <w:pPr>
              <w:jc w:val="both"/>
            </w:pPr>
          </w:p>
        </w:tc>
        <w:tc>
          <w:tcPr>
            <w:tcW w:w="764" w:type="dxa"/>
            <w:gridSpan w:val="16"/>
          </w:tcPr>
          <w:p w:rsidR="00616AA3" w:rsidRDefault="00616AA3" w:rsidP="00D728B7">
            <w:pPr>
              <w:jc w:val="both"/>
            </w:pPr>
          </w:p>
        </w:tc>
        <w:tc>
          <w:tcPr>
            <w:tcW w:w="560" w:type="dxa"/>
            <w:gridSpan w:val="9"/>
          </w:tcPr>
          <w:p w:rsidR="00616AA3" w:rsidRDefault="00616AA3" w:rsidP="00D728B7">
            <w:pPr>
              <w:jc w:val="both"/>
            </w:pPr>
            <w:r>
              <w:t>(c)</w:t>
            </w:r>
          </w:p>
        </w:tc>
        <w:tc>
          <w:tcPr>
            <w:tcW w:w="3778" w:type="dxa"/>
            <w:gridSpan w:val="12"/>
          </w:tcPr>
          <w:p w:rsidR="00616AA3" w:rsidRDefault="00616AA3" w:rsidP="00D728B7">
            <w:pPr>
              <w:jc w:val="both"/>
            </w:pPr>
            <w:r w:rsidRPr="00F81A71">
              <w:t xml:space="preserve">Hastalık </w:t>
            </w:r>
            <w:r>
              <w:t>s</w:t>
            </w:r>
            <w:r w:rsidRPr="00F81A71">
              <w:t>igortaları için bu maddenin (2)</w:t>
            </w:r>
            <w:r>
              <w:t>’nci</w:t>
            </w:r>
            <w:r w:rsidRPr="00F81A71">
              <w:t xml:space="preserve"> fıkrasında belirtilen prim toplamı oranında hesaplanacak tutarın 2/3 oranındaki miktarını ve </w:t>
            </w:r>
            <w:r>
              <w:t>malul</w:t>
            </w:r>
            <w:r w:rsidRPr="00F81A71">
              <w:t>lük,</w:t>
            </w:r>
            <w:r>
              <w:t xml:space="preserve"> y</w:t>
            </w:r>
            <w:r w:rsidRPr="00F81A71">
              <w:t xml:space="preserve">aşlılık ve </w:t>
            </w:r>
            <w:r>
              <w:t>ölüm s</w:t>
            </w:r>
            <w:r w:rsidRPr="00F81A71">
              <w:t xml:space="preserve">igortaları için de %12 oranındaki miktarını </w:t>
            </w:r>
          </w:p>
        </w:tc>
      </w:tr>
      <w:tr w:rsidR="00616AA3" w:rsidRPr="005270F3">
        <w:tblPrEx>
          <w:tblInd w:w="0" w:type="nil"/>
        </w:tblPrEx>
        <w:trPr>
          <w:gridBefore w:val="1"/>
          <w:gridAfter w:val="8"/>
          <w:wAfter w:w="833" w:type="dxa"/>
        </w:trPr>
        <w:tc>
          <w:tcPr>
            <w:tcW w:w="1641" w:type="dxa"/>
            <w:gridSpan w:val="6"/>
          </w:tcPr>
          <w:p w:rsidR="00616AA3" w:rsidRDefault="00616AA3" w:rsidP="00D728B7"/>
        </w:tc>
        <w:tc>
          <w:tcPr>
            <w:tcW w:w="458" w:type="dxa"/>
            <w:gridSpan w:val="10"/>
          </w:tcPr>
          <w:p w:rsidR="00616AA3" w:rsidRPr="00F6009F" w:rsidRDefault="00616AA3" w:rsidP="00D728B7">
            <w:pPr>
              <w:jc w:val="both"/>
            </w:pPr>
          </w:p>
        </w:tc>
        <w:tc>
          <w:tcPr>
            <w:tcW w:w="1573" w:type="dxa"/>
            <w:gridSpan w:val="10"/>
          </w:tcPr>
          <w:p w:rsidR="00616AA3" w:rsidRPr="006D03A1" w:rsidRDefault="00616AA3" w:rsidP="00D728B7"/>
        </w:tc>
        <w:tc>
          <w:tcPr>
            <w:tcW w:w="334" w:type="dxa"/>
            <w:gridSpan w:val="7"/>
          </w:tcPr>
          <w:p w:rsidR="00616AA3" w:rsidRDefault="00616AA3" w:rsidP="00D728B7">
            <w:pPr>
              <w:jc w:val="both"/>
            </w:pPr>
          </w:p>
        </w:tc>
        <w:tc>
          <w:tcPr>
            <w:tcW w:w="764" w:type="dxa"/>
            <w:gridSpan w:val="16"/>
          </w:tcPr>
          <w:p w:rsidR="00616AA3" w:rsidRDefault="00616AA3" w:rsidP="00D728B7">
            <w:pPr>
              <w:jc w:val="both"/>
            </w:pPr>
          </w:p>
        </w:tc>
        <w:tc>
          <w:tcPr>
            <w:tcW w:w="4338" w:type="dxa"/>
            <w:gridSpan w:val="21"/>
          </w:tcPr>
          <w:p w:rsidR="00616AA3" w:rsidRPr="00F81A71" w:rsidRDefault="00616AA3" w:rsidP="00D728B7">
            <w:pPr>
              <w:jc w:val="both"/>
            </w:pPr>
            <w:r w:rsidRPr="00F81A71">
              <w:t>kendileri  öderler.</w:t>
            </w:r>
          </w:p>
        </w:tc>
      </w:tr>
      <w:tr w:rsidR="00616AA3" w:rsidRPr="005270F3">
        <w:tblPrEx>
          <w:tblInd w:w="0" w:type="nil"/>
        </w:tblPrEx>
        <w:trPr>
          <w:gridBefore w:val="1"/>
          <w:gridAfter w:val="8"/>
          <w:wAfter w:w="833" w:type="dxa"/>
        </w:trPr>
        <w:tc>
          <w:tcPr>
            <w:tcW w:w="1641" w:type="dxa"/>
            <w:gridSpan w:val="6"/>
          </w:tcPr>
          <w:p w:rsidR="00616AA3" w:rsidRDefault="00616AA3" w:rsidP="00D728B7"/>
        </w:tc>
        <w:tc>
          <w:tcPr>
            <w:tcW w:w="458" w:type="dxa"/>
            <w:gridSpan w:val="10"/>
          </w:tcPr>
          <w:p w:rsidR="00616AA3" w:rsidRPr="00F6009F" w:rsidRDefault="00616AA3" w:rsidP="00D728B7">
            <w:pPr>
              <w:jc w:val="both"/>
            </w:pPr>
          </w:p>
        </w:tc>
        <w:tc>
          <w:tcPr>
            <w:tcW w:w="1573" w:type="dxa"/>
            <w:gridSpan w:val="10"/>
          </w:tcPr>
          <w:p w:rsidR="00616AA3" w:rsidRPr="006D03A1" w:rsidRDefault="00616AA3" w:rsidP="00D728B7"/>
        </w:tc>
        <w:tc>
          <w:tcPr>
            <w:tcW w:w="334" w:type="dxa"/>
            <w:gridSpan w:val="7"/>
          </w:tcPr>
          <w:p w:rsidR="00616AA3" w:rsidRDefault="00616AA3" w:rsidP="00D728B7">
            <w:pPr>
              <w:jc w:val="both"/>
            </w:pPr>
          </w:p>
        </w:tc>
        <w:tc>
          <w:tcPr>
            <w:tcW w:w="764" w:type="dxa"/>
            <w:gridSpan w:val="16"/>
          </w:tcPr>
          <w:p w:rsidR="00616AA3" w:rsidRDefault="00616AA3" w:rsidP="00D728B7">
            <w:pPr>
              <w:jc w:val="both"/>
            </w:pPr>
          </w:p>
        </w:tc>
        <w:tc>
          <w:tcPr>
            <w:tcW w:w="4338" w:type="dxa"/>
            <w:gridSpan w:val="21"/>
          </w:tcPr>
          <w:p w:rsidR="00616AA3" w:rsidRDefault="00616AA3" w:rsidP="00D728B7">
            <w:pPr>
              <w:jc w:val="both"/>
            </w:pPr>
            <w:r>
              <w:t>Analık s</w:t>
            </w:r>
            <w:r w:rsidRPr="00F81A71">
              <w:t xml:space="preserve">igortası priminin </w:t>
            </w:r>
            <w:r>
              <w:t xml:space="preserve">1/2 oranında hisse </w:t>
            </w:r>
            <w:r w:rsidRPr="00F81A71">
              <w:t xml:space="preserve">miktarı hastalık sigortasının (c) bendinde belirtilen şekilde hesaplanan prim tutarının bakiye 1/3 oranındaki miktarı ile </w:t>
            </w:r>
            <w:r>
              <w:t>malul</w:t>
            </w:r>
            <w:r w:rsidRPr="00F81A71">
              <w:t xml:space="preserve">lük, </w:t>
            </w:r>
            <w:r>
              <w:t>y</w:t>
            </w:r>
            <w:r w:rsidRPr="00F81A71">
              <w:t xml:space="preserve">aşlılık ve </w:t>
            </w:r>
            <w:r>
              <w:t>ölüm s</w:t>
            </w:r>
            <w:r w:rsidRPr="00F81A71">
              <w:t xml:space="preserve">igortasında sigortalı kazancının %4’ü Devlet </w:t>
            </w:r>
            <w:r>
              <w:t>b</w:t>
            </w:r>
            <w:r w:rsidRPr="00F81A71">
              <w:t>ütçesinden karşılanır.</w:t>
            </w:r>
          </w:p>
        </w:tc>
      </w:tr>
      <w:tr w:rsidR="00616AA3" w:rsidRPr="005270F3">
        <w:tblPrEx>
          <w:tblInd w:w="0" w:type="nil"/>
        </w:tblPrEx>
        <w:trPr>
          <w:gridBefore w:val="1"/>
          <w:gridAfter w:val="8"/>
          <w:wAfter w:w="833" w:type="dxa"/>
        </w:trPr>
        <w:tc>
          <w:tcPr>
            <w:tcW w:w="1641" w:type="dxa"/>
            <w:gridSpan w:val="6"/>
          </w:tcPr>
          <w:p w:rsidR="00616AA3" w:rsidRDefault="00616AA3" w:rsidP="00D728B7"/>
        </w:tc>
        <w:tc>
          <w:tcPr>
            <w:tcW w:w="458" w:type="dxa"/>
            <w:gridSpan w:val="10"/>
          </w:tcPr>
          <w:p w:rsidR="00616AA3" w:rsidRPr="00F6009F" w:rsidRDefault="00616AA3" w:rsidP="00D728B7">
            <w:pPr>
              <w:jc w:val="both"/>
            </w:pPr>
          </w:p>
        </w:tc>
        <w:tc>
          <w:tcPr>
            <w:tcW w:w="1573" w:type="dxa"/>
            <w:gridSpan w:val="10"/>
          </w:tcPr>
          <w:p w:rsidR="00616AA3" w:rsidRPr="006D03A1" w:rsidRDefault="00616AA3" w:rsidP="00D728B7"/>
        </w:tc>
        <w:tc>
          <w:tcPr>
            <w:tcW w:w="334" w:type="dxa"/>
            <w:gridSpan w:val="7"/>
          </w:tcPr>
          <w:p w:rsidR="00616AA3" w:rsidRDefault="00616AA3" w:rsidP="00D728B7">
            <w:pPr>
              <w:jc w:val="both"/>
            </w:pPr>
          </w:p>
        </w:tc>
        <w:tc>
          <w:tcPr>
            <w:tcW w:w="5102" w:type="dxa"/>
            <w:gridSpan w:val="37"/>
          </w:tcPr>
          <w:p w:rsidR="00616AA3" w:rsidRPr="00F81A71" w:rsidRDefault="00616AA3" w:rsidP="00D728B7">
            <w:pPr>
              <w:jc w:val="both"/>
            </w:pPr>
            <w:r>
              <w:t xml:space="preserve">      </w:t>
            </w:r>
            <w:r w:rsidRPr="00F81A71">
              <w:t>Ancak Bakanlar Kurulu yukarıdaki prim oranlarını, toplam prim oranlarının iki katını aşmamak koşuluyla, her sigorta kolu için Bakanlığın önerisi ile gerektiği oranda artırıp azaltabilir.”</w:t>
            </w:r>
          </w:p>
          <w:p w:rsidR="00616AA3" w:rsidRDefault="00616AA3" w:rsidP="00D728B7">
            <w:pPr>
              <w:jc w:val="both"/>
            </w:pPr>
          </w:p>
        </w:tc>
      </w:tr>
      <w:tr w:rsidR="00616AA3" w:rsidRPr="005270F3">
        <w:tblPrEx>
          <w:tblInd w:w="0" w:type="nil"/>
        </w:tblPrEx>
        <w:trPr>
          <w:gridBefore w:val="1"/>
          <w:gridAfter w:val="8"/>
          <w:wAfter w:w="833" w:type="dxa"/>
        </w:trPr>
        <w:tc>
          <w:tcPr>
            <w:tcW w:w="1669" w:type="dxa"/>
            <w:gridSpan w:val="7"/>
          </w:tcPr>
          <w:p w:rsidR="00616AA3" w:rsidRDefault="00616AA3" w:rsidP="00D728B7">
            <w:r>
              <w:t>Esas Yasanın 87’nci</w:t>
            </w:r>
          </w:p>
          <w:p w:rsidR="00616AA3" w:rsidRPr="008A381D" w:rsidRDefault="00616AA3" w:rsidP="00D728B7">
            <w:r>
              <w:t xml:space="preserve">Maddesinin </w:t>
            </w:r>
          </w:p>
        </w:tc>
        <w:tc>
          <w:tcPr>
            <w:tcW w:w="7439" w:type="dxa"/>
            <w:gridSpan w:val="63"/>
          </w:tcPr>
          <w:p w:rsidR="00616AA3" w:rsidRPr="005270F3" w:rsidRDefault="00616AA3" w:rsidP="00D728B7">
            <w:pPr>
              <w:jc w:val="both"/>
            </w:pPr>
            <w:r>
              <w:t xml:space="preserve">28. Esas Yasa, 87’inci </w:t>
            </w:r>
            <w:r w:rsidRPr="00F81A71">
              <w:t>maddesinin (2)’nci fıkrası kaldırılmak ve yerine aşağıdaki yeni (2)</w:t>
            </w:r>
            <w:r>
              <w:t>’</w:t>
            </w:r>
            <w:r w:rsidRPr="00F81A71">
              <w:t>nci fıkra konmak suretiyle değiştirilir</w:t>
            </w:r>
            <w:r>
              <w:t>:</w:t>
            </w:r>
          </w:p>
        </w:tc>
      </w:tr>
      <w:tr w:rsidR="00616AA3" w:rsidRPr="005270F3">
        <w:tblPrEx>
          <w:tblInd w:w="0" w:type="nil"/>
        </w:tblPrEx>
        <w:trPr>
          <w:gridBefore w:val="1"/>
          <w:gridAfter w:val="8"/>
          <w:wAfter w:w="833" w:type="dxa"/>
        </w:trPr>
        <w:tc>
          <w:tcPr>
            <w:tcW w:w="1669" w:type="dxa"/>
            <w:gridSpan w:val="7"/>
          </w:tcPr>
          <w:p w:rsidR="00616AA3" w:rsidRDefault="00616AA3" w:rsidP="00D728B7">
            <w:r>
              <w:t>Değiştirilmesi</w:t>
            </w:r>
          </w:p>
        </w:tc>
        <w:tc>
          <w:tcPr>
            <w:tcW w:w="453" w:type="dxa"/>
            <w:gridSpan w:val="10"/>
          </w:tcPr>
          <w:p w:rsidR="00616AA3" w:rsidRDefault="00616AA3" w:rsidP="00D728B7">
            <w:pPr>
              <w:jc w:val="both"/>
            </w:pPr>
          </w:p>
        </w:tc>
        <w:tc>
          <w:tcPr>
            <w:tcW w:w="717" w:type="dxa"/>
            <w:gridSpan w:val="4"/>
          </w:tcPr>
          <w:p w:rsidR="00616AA3" w:rsidRDefault="00616AA3" w:rsidP="00D728B7">
            <w:pPr>
              <w:jc w:val="both"/>
            </w:pPr>
            <w:r>
              <w:t>“(2)</w:t>
            </w:r>
          </w:p>
        </w:tc>
        <w:tc>
          <w:tcPr>
            <w:tcW w:w="6269" w:type="dxa"/>
            <w:gridSpan w:val="49"/>
          </w:tcPr>
          <w:p w:rsidR="00616AA3" w:rsidRDefault="00616AA3" w:rsidP="00D728B7">
            <w:pPr>
              <w:jc w:val="both"/>
            </w:pPr>
            <w:r w:rsidRPr="006D03A1">
              <w:t>Bu Yasanın 4’üncü maddesinin (3)’üncü ve (4)’üncü fıkralarında gösterilen sigortalıların bu Yasanın uygulama tarihi itibarıyla 88’inci maddesinde belirtilen günlük kazançların alt ve üst sınırları da nazara alınmak suretiyle, Bakanlıkça 20 derece  üzerinden bir tablo  halinde tespit edilip Bakanlar Kurulunca onaylanacak ve sigortalıların yaşlarına göre girebilecekleri gelir basamakları esas alınır.</w:t>
            </w:r>
          </w:p>
        </w:tc>
      </w:tr>
      <w:tr w:rsidR="00616AA3" w:rsidRPr="005270F3">
        <w:tblPrEx>
          <w:tblInd w:w="0" w:type="nil"/>
        </w:tblPrEx>
        <w:trPr>
          <w:gridBefore w:val="1"/>
          <w:gridAfter w:val="8"/>
          <w:wAfter w:w="833" w:type="dxa"/>
        </w:trPr>
        <w:tc>
          <w:tcPr>
            <w:tcW w:w="1669" w:type="dxa"/>
            <w:gridSpan w:val="7"/>
          </w:tcPr>
          <w:p w:rsidR="00616AA3" w:rsidRDefault="00616AA3" w:rsidP="00D728B7"/>
        </w:tc>
        <w:tc>
          <w:tcPr>
            <w:tcW w:w="453" w:type="dxa"/>
            <w:gridSpan w:val="10"/>
          </w:tcPr>
          <w:p w:rsidR="00616AA3" w:rsidRDefault="00616AA3" w:rsidP="00D728B7">
            <w:pPr>
              <w:jc w:val="both"/>
            </w:pPr>
          </w:p>
        </w:tc>
        <w:tc>
          <w:tcPr>
            <w:tcW w:w="717" w:type="dxa"/>
            <w:gridSpan w:val="4"/>
          </w:tcPr>
          <w:p w:rsidR="00616AA3" w:rsidRDefault="00616AA3" w:rsidP="00D728B7">
            <w:pPr>
              <w:jc w:val="both"/>
            </w:pPr>
          </w:p>
        </w:tc>
        <w:tc>
          <w:tcPr>
            <w:tcW w:w="6269" w:type="dxa"/>
            <w:gridSpan w:val="49"/>
          </w:tcPr>
          <w:p w:rsidR="00616AA3" w:rsidRPr="006D03A1" w:rsidRDefault="00616AA3" w:rsidP="00D728B7">
            <w:pPr>
              <w:jc w:val="both"/>
            </w:pPr>
            <w:r w:rsidRPr="006D03A1">
              <w:t xml:space="preserve">      </w:t>
            </w:r>
            <w:r>
              <w:t>İ</w:t>
            </w:r>
            <w:r w:rsidRPr="006D03A1">
              <w:t>şverence ödenen geçici iş göremezlik ödenekleri, yolluklar, ölüm, doğum ve evlenme yardımları çocuk zammı ile ayni olarak  yapılan yardımlar sigorta primlerinin hesabına esas tutulacak ücretlerin aylık tutarının saptanmasında dikkate alınmaz.</w:t>
            </w:r>
          </w:p>
        </w:tc>
      </w:tr>
      <w:tr w:rsidR="00616AA3" w:rsidRPr="005270F3">
        <w:tblPrEx>
          <w:tblInd w:w="0" w:type="nil"/>
        </w:tblPrEx>
        <w:trPr>
          <w:gridBefore w:val="1"/>
          <w:gridAfter w:val="8"/>
          <w:wAfter w:w="833" w:type="dxa"/>
        </w:trPr>
        <w:tc>
          <w:tcPr>
            <w:tcW w:w="1669" w:type="dxa"/>
            <w:gridSpan w:val="7"/>
          </w:tcPr>
          <w:p w:rsidR="00616AA3" w:rsidRDefault="00616AA3" w:rsidP="00D728B7"/>
        </w:tc>
        <w:tc>
          <w:tcPr>
            <w:tcW w:w="453" w:type="dxa"/>
            <w:gridSpan w:val="10"/>
          </w:tcPr>
          <w:p w:rsidR="00616AA3" w:rsidRDefault="00616AA3" w:rsidP="00D728B7">
            <w:pPr>
              <w:jc w:val="both"/>
            </w:pPr>
          </w:p>
        </w:tc>
        <w:tc>
          <w:tcPr>
            <w:tcW w:w="717" w:type="dxa"/>
            <w:gridSpan w:val="4"/>
          </w:tcPr>
          <w:p w:rsidR="00616AA3" w:rsidRDefault="00616AA3" w:rsidP="00D728B7">
            <w:pPr>
              <w:jc w:val="both"/>
            </w:pPr>
          </w:p>
        </w:tc>
        <w:tc>
          <w:tcPr>
            <w:tcW w:w="6269" w:type="dxa"/>
            <w:gridSpan w:val="49"/>
          </w:tcPr>
          <w:p w:rsidR="00616AA3" w:rsidRPr="006D03A1" w:rsidRDefault="00616AA3" w:rsidP="00D728B7">
            <w:pPr>
              <w:jc w:val="both"/>
            </w:pPr>
            <w:r w:rsidRPr="006D03A1">
              <w:t xml:space="preserve">      Ancak  işverence ödenen geçici iş göremezlik  ödenekleri </w:t>
            </w:r>
            <w:r>
              <w:t>malul</w:t>
            </w:r>
            <w:r w:rsidRPr="006D03A1">
              <w:t>lük, yaşlılık  ve ölüm sigortaları için prim ödeme süreleri olarak dikkate alınır. İşveren bu amaçla geçici iş göremezlik sürelerine ait hekim raporlarının birer örneğini bir bildirimle birlikte geçici iş göremezlik süresinin sonundan itibaren en geç 30 gün içinde Bakanlığa verir.</w:t>
            </w:r>
          </w:p>
        </w:tc>
      </w:tr>
      <w:tr w:rsidR="00616AA3" w:rsidRPr="005270F3">
        <w:tblPrEx>
          <w:tblInd w:w="0" w:type="nil"/>
        </w:tblPrEx>
        <w:trPr>
          <w:gridBefore w:val="1"/>
          <w:gridAfter w:val="8"/>
          <w:wAfter w:w="833" w:type="dxa"/>
        </w:trPr>
        <w:tc>
          <w:tcPr>
            <w:tcW w:w="1669" w:type="dxa"/>
            <w:gridSpan w:val="7"/>
          </w:tcPr>
          <w:p w:rsidR="00616AA3" w:rsidRDefault="00616AA3" w:rsidP="00D728B7"/>
        </w:tc>
        <w:tc>
          <w:tcPr>
            <w:tcW w:w="453" w:type="dxa"/>
            <w:gridSpan w:val="10"/>
          </w:tcPr>
          <w:p w:rsidR="00616AA3" w:rsidRDefault="00616AA3" w:rsidP="00D728B7">
            <w:pPr>
              <w:jc w:val="both"/>
            </w:pPr>
          </w:p>
        </w:tc>
        <w:tc>
          <w:tcPr>
            <w:tcW w:w="717" w:type="dxa"/>
            <w:gridSpan w:val="4"/>
          </w:tcPr>
          <w:p w:rsidR="00616AA3" w:rsidRDefault="00616AA3" w:rsidP="00D728B7">
            <w:pPr>
              <w:jc w:val="both"/>
            </w:pPr>
          </w:p>
        </w:tc>
        <w:tc>
          <w:tcPr>
            <w:tcW w:w="6269" w:type="dxa"/>
            <w:gridSpan w:val="49"/>
          </w:tcPr>
          <w:p w:rsidR="00616AA3" w:rsidRPr="006D03A1" w:rsidRDefault="00616AA3" w:rsidP="00D728B7">
            <w:pPr>
              <w:jc w:val="both"/>
            </w:pPr>
            <w:r w:rsidRPr="006D03A1">
              <w:t xml:space="preserve">       Her sigortalının prim hesabına esas tutulacak aylık kazanç toplamının yarım kuruş ve üzerindeki değerleri bir kuruşa tamamlanır. Yarım kuruşun altındaki değerler dikkate alınmaz.</w:t>
            </w:r>
          </w:p>
        </w:tc>
      </w:tr>
      <w:tr w:rsidR="00616AA3" w:rsidRPr="005270F3">
        <w:tblPrEx>
          <w:tblInd w:w="0" w:type="nil"/>
        </w:tblPrEx>
        <w:trPr>
          <w:gridBefore w:val="1"/>
          <w:gridAfter w:val="8"/>
          <w:wAfter w:w="833" w:type="dxa"/>
        </w:trPr>
        <w:tc>
          <w:tcPr>
            <w:tcW w:w="1669" w:type="dxa"/>
            <w:gridSpan w:val="7"/>
          </w:tcPr>
          <w:p w:rsidR="00616AA3" w:rsidRDefault="00616AA3" w:rsidP="00D728B7"/>
        </w:tc>
        <w:tc>
          <w:tcPr>
            <w:tcW w:w="453" w:type="dxa"/>
            <w:gridSpan w:val="10"/>
          </w:tcPr>
          <w:p w:rsidR="00616AA3" w:rsidRDefault="00616AA3" w:rsidP="00D728B7">
            <w:pPr>
              <w:jc w:val="both"/>
            </w:pPr>
          </w:p>
        </w:tc>
        <w:tc>
          <w:tcPr>
            <w:tcW w:w="717" w:type="dxa"/>
            <w:gridSpan w:val="4"/>
          </w:tcPr>
          <w:p w:rsidR="00616AA3" w:rsidRDefault="00616AA3" w:rsidP="00D728B7">
            <w:pPr>
              <w:jc w:val="both"/>
            </w:pPr>
          </w:p>
        </w:tc>
        <w:tc>
          <w:tcPr>
            <w:tcW w:w="6269" w:type="dxa"/>
            <w:gridSpan w:val="49"/>
          </w:tcPr>
          <w:p w:rsidR="00616AA3" w:rsidRPr="006D03A1" w:rsidRDefault="00616AA3" w:rsidP="00D728B7">
            <w:pPr>
              <w:jc w:val="both"/>
            </w:pPr>
            <w:r w:rsidRPr="006D03A1">
              <w:t xml:space="preserve">       Günlük, haftalık veya aylık olarak belirli bir ücrete dayanmış olmayıp da komisyon ücreti, kara katılma gibi belirsiz zaman ve miktar üzerinden ücret alan sigortalıların prim ve ödeneklerinin hesaplanmasında esas tutulacak günlük kazançları, bu Yasanın 88’inci maddesi kuralları saklı kalmak koşuluyla, Bakanlar Kurulunca saptanıp onaylanır.</w:t>
            </w:r>
          </w:p>
        </w:tc>
      </w:tr>
      <w:tr w:rsidR="00616AA3" w:rsidRPr="005270F3">
        <w:tblPrEx>
          <w:tblInd w:w="0" w:type="nil"/>
        </w:tblPrEx>
        <w:trPr>
          <w:gridBefore w:val="1"/>
          <w:gridAfter w:val="8"/>
          <w:wAfter w:w="833" w:type="dxa"/>
        </w:trPr>
        <w:tc>
          <w:tcPr>
            <w:tcW w:w="1669" w:type="dxa"/>
            <w:gridSpan w:val="7"/>
          </w:tcPr>
          <w:p w:rsidR="00616AA3" w:rsidRDefault="00616AA3" w:rsidP="00D728B7"/>
        </w:tc>
        <w:tc>
          <w:tcPr>
            <w:tcW w:w="453" w:type="dxa"/>
            <w:gridSpan w:val="10"/>
          </w:tcPr>
          <w:p w:rsidR="00616AA3" w:rsidRDefault="00616AA3" w:rsidP="00D728B7">
            <w:pPr>
              <w:jc w:val="both"/>
            </w:pPr>
          </w:p>
        </w:tc>
        <w:tc>
          <w:tcPr>
            <w:tcW w:w="717" w:type="dxa"/>
            <w:gridSpan w:val="4"/>
          </w:tcPr>
          <w:p w:rsidR="00616AA3" w:rsidRDefault="00616AA3" w:rsidP="00D728B7">
            <w:pPr>
              <w:jc w:val="both"/>
            </w:pPr>
          </w:p>
        </w:tc>
        <w:tc>
          <w:tcPr>
            <w:tcW w:w="6269" w:type="dxa"/>
            <w:gridSpan w:val="49"/>
          </w:tcPr>
          <w:p w:rsidR="00616AA3" w:rsidRPr="006D03A1" w:rsidRDefault="00616AA3" w:rsidP="00D728B7">
            <w:pPr>
              <w:jc w:val="both"/>
            </w:pPr>
            <w:r w:rsidRPr="006D03A1">
              <w:t xml:space="preserve">        Şu kadar ki, sigortalının belirli başka bir kazancı varsa, bu takdirde prim ve ödeneklerin hesabında esas tutulacak günlük kazanç, yukarıdaki fıkraya göre hesap edilecek günlük kazancına, belirli ek kazancı üzerinden hesaplanacak günlük kazancın ilavesi suretiyle bulunur.</w:t>
            </w:r>
          </w:p>
        </w:tc>
      </w:tr>
      <w:tr w:rsidR="00616AA3" w:rsidRPr="005270F3">
        <w:tblPrEx>
          <w:tblInd w:w="0" w:type="nil"/>
        </w:tblPrEx>
        <w:trPr>
          <w:gridBefore w:val="1"/>
          <w:gridAfter w:val="8"/>
          <w:wAfter w:w="833" w:type="dxa"/>
        </w:trPr>
        <w:tc>
          <w:tcPr>
            <w:tcW w:w="1669" w:type="dxa"/>
            <w:gridSpan w:val="7"/>
          </w:tcPr>
          <w:p w:rsidR="00616AA3" w:rsidRDefault="00616AA3" w:rsidP="00D728B7"/>
        </w:tc>
        <w:tc>
          <w:tcPr>
            <w:tcW w:w="453" w:type="dxa"/>
            <w:gridSpan w:val="10"/>
          </w:tcPr>
          <w:p w:rsidR="00616AA3" w:rsidRDefault="00616AA3" w:rsidP="00D728B7">
            <w:pPr>
              <w:jc w:val="both"/>
            </w:pPr>
          </w:p>
        </w:tc>
        <w:tc>
          <w:tcPr>
            <w:tcW w:w="717" w:type="dxa"/>
            <w:gridSpan w:val="4"/>
          </w:tcPr>
          <w:p w:rsidR="00616AA3" w:rsidRDefault="00616AA3" w:rsidP="00D728B7">
            <w:pPr>
              <w:jc w:val="both"/>
            </w:pPr>
          </w:p>
        </w:tc>
        <w:tc>
          <w:tcPr>
            <w:tcW w:w="6269" w:type="dxa"/>
            <w:gridSpan w:val="49"/>
          </w:tcPr>
          <w:p w:rsidR="00616AA3" w:rsidRPr="006D03A1" w:rsidRDefault="00616AA3" w:rsidP="00D728B7">
            <w:pPr>
              <w:jc w:val="both"/>
            </w:pPr>
            <w:r w:rsidRPr="006D03A1">
              <w:t xml:space="preserve">        Bu Yasa gereğince primlerin hesaplanmasına esas tutulacak günlük kazanç, sigortalının, bir ay için prime esas tutulan kazancının otuzda biridir.</w:t>
            </w:r>
          </w:p>
        </w:tc>
      </w:tr>
      <w:tr w:rsidR="00616AA3" w:rsidRPr="005270F3">
        <w:tblPrEx>
          <w:tblInd w:w="0" w:type="nil"/>
        </w:tblPrEx>
        <w:trPr>
          <w:gridBefore w:val="1"/>
          <w:gridAfter w:val="8"/>
          <w:wAfter w:w="833" w:type="dxa"/>
        </w:trPr>
        <w:tc>
          <w:tcPr>
            <w:tcW w:w="1669" w:type="dxa"/>
            <w:gridSpan w:val="7"/>
          </w:tcPr>
          <w:p w:rsidR="00616AA3" w:rsidRDefault="00616AA3" w:rsidP="00D728B7"/>
        </w:tc>
        <w:tc>
          <w:tcPr>
            <w:tcW w:w="453" w:type="dxa"/>
            <w:gridSpan w:val="10"/>
          </w:tcPr>
          <w:p w:rsidR="00616AA3" w:rsidRDefault="00616AA3" w:rsidP="00D728B7">
            <w:pPr>
              <w:jc w:val="both"/>
            </w:pPr>
          </w:p>
        </w:tc>
        <w:tc>
          <w:tcPr>
            <w:tcW w:w="717" w:type="dxa"/>
            <w:gridSpan w:val="4"/>
          </w:tcPr>
          <w:p w:rsidR="00616AA3" w:rsidRDefault="00616AA3" w:rsidP="00D728B7">
            <w:pPr>
              <w:jc w:val="both"/>
            </w:pPr>
          </w:p>
        </w:tc>
        <w:tc>
          <w:tcPr>
            <w:tcW w:w="6269" w:type="dxa"/>
            <w:gridSpan w:val="49"/>
          </w:tcPr>
          <w:p w:rsidR="00616AA3" w:rsidRPr="006D03A1" w:rsidRDefault="00616AA3" w:rsidP="00D728B7">
            <w:pPr>
              <w:jc w:val="both"/>
            </w:pPr>
            <w:r w:rsidRPr="006D03A1">
              <w:t xml:space="preserve">       Günlük kazancın hesaplanmasına esas tutulan ay içinde bazı günlerde çalışmamış ve çalışmadığı günler için ücret almamış sigortalının günlük kazancı, o ay için prime esas tutulan kazancının, ücret aldığı gün sayısına bölünmesiyle hesaplanır.</w:t>
            </w:r>
          </w:p>
        </w:tc>
      </w:tr>
      <w:tr w:rsidR="00616AA3" w:rsidRPr="005270F3">
        <w:tblPrEx>
          <w:tblInd w:w="0" w:type="nil"/>
        </w:tblPrEx>
        <w:trPr>
          <w:gridBefore w:val="1"/>
          <w:gridAfter w:val="8"/>
          <w:wAfter w:w="833" w:type="dxa"/>
        </w:trPr>
        <w:tc>
          <w:tcPr>
            <w:tcW w:w="1669" w:type="dxa"/>
            <w:gridSpan w:val="7"/>
          </w:tcPr>
          <w:p w:rsidR="00616AA3" w:rsidRDefault="00616AA3" w:rsidP="00D728B7"/>
        </w:tc>
        <w:tc>
          <w:tcPr>
            <w:tcW w:w="453" w:type="dxa"/>
            <w:gridSpan w:val="10"/>
          </w:tcPr>
          <w:p w:rsidR="00616AA3" w:rsidRDefault="00616AA3" w:rsidP="00D728B7">
            <w:pPr>
              <w:jc w:val="both"/>
            </w:pPr>
          </w:p>
        </w:tc>
        <w:tc>
          <w:tcPr>
            <w:tcW w:w="717" w:type="dxa"/>
            <w:gridSpan w:val="4"/>
          </w:tcPr>
          <w:p w:rsidR="00616AA3" w:rsidRDefault="00616AA3" w:rsidP="00D728B7">
            <w:pPr>
              <w:jc w:val="both"/>
            </w:pPr>
          </w:p>
        </w:tc>
        <w:tc>
          <w:tcPr>
            <w:tcW w:w="6269" w:type="dxa"/>
            <w:gridSpan w:val="49"/>
          </w:tcPr>
          <w:p w:rsidR="00616AA3" w:rsidRPr="006D03A1" w:rsidRDefault="00616AA3" w:rsidP="00D728B7">
            <w:pPr>
              <w:jc w:val="both"/>
            </w:pPr>
            <w:r w:rsidRPr="006D03A1">
              <w:t xml:space="preserve">       Sigortalıların günlük kazançlarının hesabında esas tutulan gün sayıları, aynı zamanda, bunların prim ödeme gün sayılarını gösterir.</w:t>
            </w:r>
          </w:p>
        </w:tc>
      </w:tr>
      <w:tr w:rsidR="00616AA3" w:rsidRPr="005270F3">
        <w:tblPrEx>
          <w:tblInd w:w="0" w:type="nil"/>
        </w:tblPrEx>
        <w:trPr>
          <w:gridBefore w:val="1"/>
          <w:gridAfter w:val="8"/>
          <w:wAfter w:w="833" w:type="dxa"/>
        </w:trPr>
        <w:tc>
          <w:tcPr>
            <w:tcW w:w="1669" w:type="dxa"/>
            <w:gridSpan w:val="7"/>
          </w:tcPr>
          <w:p w:rsidR="00616AA3" w:rsidRDefault="00616AA3" w:rsidP="00D728B7"/>
        </w:tc>
        <w:tc>
          <w:tcPr>
            <w:tcW w:w="453" w:type="dxa"/>
            <w:gridSpan w:val="10"/>
          </w:tcPr>
          <w:p w:rsidR="00616AA3" w:rsidRDefault="00616AA3" w:rsidP="00D728B7">
            <w:pPr>
              <w:jc w:val="both"/>
            </w:pPr>
          </w:p>
        </w:tc>
        <w:tc>
          <w:tcPr>
            <w:tcW w:w="717" w:type="dxa"/>
            <w:gridSpan w:val="4"/>
          </w:tcPr>
          <w:p w:rsidR="00616AA3" w:rsidRDefault="00616AA3" w:rsidP="00D728B7">
            <w:pPr>
              <w:jc w:val="both"/>
            </w:pPr>
          </w:p>
        </w:tc>
        <w:tc>
          <w:tcPr>
            <w:tcW w:w="6269" w:type="dxa"/>
            <w:gridSpan w:val="49"/>
          </w:tcPr>
          <w:p w:rsidR="00616AA3" w:rsidRPr="006D03A1" w:rsidRDefault="00616AA3" w:rsidP="00D728B7">
            <w:pPr>
              <w:jc w:val="both"/>
            </w:pPr>
            <w:r w:rsidRPr="006D03A1">
              <w:t xml:space="preserve">       Bir ay içinde çeşitli işverenlerin işinde çalışan sigortalının bu Yasa gereğince alınacak primlerine esas tutulacak aylık ve günlük kazancının saptanmasında</w:t>
            </w:r>
            <w:r>
              <w:t>,</w:t>
            </w:r>
            <w:r w:rsidRPr="006D03A1">
              <w:t xml:space="preserve"> her işverenden elde ettiği aylık ve günlük kazanç  tutarı ayrı ayrı nazara alınır ve primler buna göre hesaplanır.</w:t>
            </w:r>
          </w:p>
        </w:tc>
      </w:tr>
      <w:tr w:rsidR="00616AA3" w:rsidRPr="005270F3">
        <w:tblPrEx>
          <w:tblInd w:w="0" w:type="nil"/>
        </w:tblPrEx>
        <w:trPr>
          <w:gridBefore w:val="1"/>
          <w:gridAfter w:val="8"/>
          <w:wAfter w:w="833" w:type="dxa"/>
        </w:trPr>
        <w:tc>
          <w:tcPr>
            <w:tcW w:w="1669" w:type="dxa"/>
            <w:gridSpan w:val="7"/>
          </w:tcPr>
          <w:p w:rsidR="00616AA3" w:rsidRDefault="00616AA3" w:rsidP="00D728B7"/>
        </w:tc>
        <w:tc>
          <w:tcPr>
            <w:tcW w:w="453" w:type="dxa"/>
            <w:gridSpan w:val="10"/>
          </w:tcPr>
          <w:p w:rsidR="00616AA3" w:rsidRDefault="00616AA3" w:rsidP="00D728B7">
            <w:pPr>
              <w:jc w:val="both"/>
            </w:pPr>
          </w:p>
        </w:tc>
        <w:tc>
          <w:tcPr>
            <w:tcW w:w="717" w:type="dxa"/>
            <w:gridSpan w:val="4"/>
          </w:tcPr>
          <w:p w:rsidR="00616AA3" w:rsidRDefault="00616AA3" w:rsidP="00D728B7">
            <w:pPr>
              <w:jc w:val="both"/>
            </w:pPr>
          </w:p>
        </w:tc>
        <w:tc>
          <w:tcPr>
            <w:tcW w:w="6269" w:type="dxa"/>
            <w:gridSpan w:val="49"/>
          </w:tcPr>
          <w:p w:rsidR="00616AA3" w:rsidRPr="006D03A1" w:rsidRDefault="00616AA3" w:rsidP="00D728B7">
            <w:pPr>
              <w:jc w:val="both"/>
            </w:pPr>
            <w:r w:rsidRPr="006D03A1">
              <w:t xml:space="preserve">       Bu Yasanın 4’üncü maddesinin (3)’üncü ve (4)’üncü fıkraları ile 95’inci ve 95A maddeleri kapsamında olan sigortalılar</w:t>
            </w:r>
            <w:r>
              <w:t>,</w:t>
            </w:r>
            <w:r w:rsidRPr="006D03A1">
              <w:t xml:space="preserve"> seçmiş oldukları gelir basamağı miktarı üzerinden, </w:t>
            </w:r>
            <w:r w:rsidRPr="00823ACD">
              <w:t>prim yatırıp  bir tam yılı doldurmaları koşulu</w:t>
            </w:r>
            <w:r>
              <w:t>yla</w:t>
            </w:r>
            <w:r w:rsidRPr="00823ACD">
              <w:t xml:space="preserve"> istedikleri üst basamağı seçebilirler.</w:t>
            </w:r>
            <w:r>
              <w:t xml:space="preserve"> </w:t>
            </w:r>
            <w:r w:rsidRPr="00823ACD">
              <w:t xml:space="preserve">Alt basamaklara geçmekte prim ödeme koşulu aranmaz. </w:t>
            </w:r>
          </w:p>
        </w:tc>
      </w:tr>
      <w:tr w:rsidR="00616AA3" w:rsidRPr="005270F3">
        <w:tblPrEx>
          <w:tblInd w:w="0" w:type="nil"/>
        </w:tblPrEx>
        <w:trPr>
          <w:gridBefore w:val="1"/>
          <w:gridAfter w:val="8"/>
          <w:wAfter w:w="833" w:type="dxa"/>
        </w:trPr>
        <w:tc>
          <w:tcPr>
            <w:tcW w:w="1669" w:type="dxa"/>
            <w:gridSpan w:val="7"/>
          </w:tcPr>
          <w:p w:rsidR="00616AA3" w:rsidRDefault="00616AA3" w:rsidP="00D728B7"/>
        </w:tc>
        <w:tc>
          <w:tcPr>
            <w:tcW w:w="453" w:type="dxa"/>
            <w:gridSpan w:val="10"/>
          </w:tcPr>
          <w:p w:rsidR="00616AA3" w:rsidRDefault="00616AA3" w:rsidP="00D728B7">
            <w:pPr>
              <w:jc w:val="both"/>
            </w:pPr>
          </w:p>
        </w:tc>
        <w:tc>
          <w:tcPr>
            <w:tcW w:w="717" w:type="dxa"/>
            <w:gridSpan w:val="4"/>
          </w:tcPr>
          <w:p w:rsidR="00616AA3" w:rsidRDefault="00616AA3" w:rsidP="00D728B7">
            <w:pPr>
              <w:jc w:val="both"/>
            </w:pPr>
          </w:p>
        </w:tc>
        <w:tc>
          <w:tcPr>
            <w:tcW w:w="6269" w:type="dxa"/>
            <w:gridSpan w:val="49"/>
          </w:tcPr>
          <w:p w:rsidR="00616AA3" w:rsidRPr="006D03A1" w:rsidRDefault="00616AA3" w:rsidP="00D728B7">
            <w:pPr>
              <w:jc w:val="both"/>
            </w:pPr>
            <w:r>
              <w:t xml:space="preserve">       </w:t>
            </w:r>
            <w:r w:rsidRPr="00823ACD">
              <w:t>Ancak 31 yaşını doldurmuş ol</w:t>
            </w:r>
            <w:r>
              <w:t>an sigortalılar en az 6’</w:t>
            </w:r>
            <w:r w:rsidRPr="00823ACD">
              <w:t>ncı basamak üzerinden prim yatırırlar.</w:t>
            </w:r>
          </w:p>
        </w:tc>
      </w:tr>
      <w:tr w:rsidR="00616AA3" w:rsidRPr="005270F3">
        <w:tblPrEx>
          <w:tblInd w:w="0" w:type="nil"/>
        </w:tblPrEx>
        <w:trPr>
          <w:gridBefore w:val="1"/>
          <w:gridAfter w:val="8"/>
          <w:wAfter w:w="833" w:type="dxa"/>
        </w:trPr>
        <w:tc>
          <w:tcPr>
            <w:tcW w:w="1669" w:type="dxa"/>
            <w:gridSpan w:val="7"/>
          </w:tcPr>
          <w:p w:rsidR="00616AA3" w:rsidRDefault="00616AA3" w:rsidP="00D728B7"/>
        </w:tc>
        <w:tc>
          <w:tcPr>
            <w:tcW w:w="453" w:type="dxa"/>
            <w:gridSpan w:val="10"/>
          </w:tcPr>
          <w:p w:rsidR="00616AA3" w:rsidRDefault="00616AA3" w:rsidP="00D728B7">
            <w:pPr>
              <w:jc w:val="both"/>
            </w:pPr>
          </w:p>
        </w:tc>
        <w:tc>
          <w:tcPr>
            <w:tcW w:w="717" w:type="dxa"/>
            <w:gridSpan w:val="4"/>
          </w:tcPr>
          <w:p w:rsidR="00616AA3" w:rsidRDefault="00616AA3" w:rsidP="00D728B7">
            <w:pPr>
              <w:jc w:val="both"/>
            </w:pPr>
          </w:p>
        </w:tc>
        <w:tc>
          <w:tcPr>
            <w:tcW w:w="6269" w:type="dxa"/>
            <w:gridSpan w:val="49"/>
          </w:tcPr>
          <w:p w:rsidR="00616AA3" w:rsidRPr="00A90632" w:rsidRDefault="00616AA3" w:rsidP="00D728B7">
            <w:pPr>
              <w:jc w:val="both"/>
            </w:pPr>
            <w:r w:rsidRPr="00A90632">
              <w:t xml:space="preserve">       1 Şubat 2012 tarihinden önce bu Yasaya göre yaşlılık aylığı bağlanmış olup halen çalışmaya devam eden veya yeniden çalışacak </w:t>
            </w:r>
            <w:r>
              <w:t xml:space="preserve">olan </w:t>
            </w:r>
            <w:r w:rsidRPr="00A90632">
              <w:t>bu Yasanın 4’üncü maddesinin (3)’üncü ve (4)’üncü fıkraları kapsamında</w:t>
            </w:r>
            <w:r>
              <w:t>ki</w:t>
            </w:r>
            <w:r w:rsidRPr="00A90632">
              <w:t xml:space="preserve"> sigortalılar, basamaklarına ait saptanan gelir miktarı üzerinden prim ödeme gün sayısı iki tam yılı doldurmadıkça bir üst basamağa geçemez. Alt basamaklara geçmekte bu koşul aranmaz.</w:t>
            </w:r>
          </w:p>
        </w:tc>
      </w:tr>
      <w:tr w:rsidR="00616AA3" w:rsidRPr="005270F3">
        <w:tblPrEx>
          <w:tblInd w:w="0" w:type="nil"/>
        </w:tblPrEx>
        <w:trPr>
          <w:gridBefore w:val="1"/>
          <w:gridAfter w:val="8"/>
          <w:wAfter w:w="833" w:type="dxa"/>
        </w:trPr>
        <w:tc>
          <w:tcPr>
            <w:tcW w:w="1669" w:type="dxa"/>
            <w:gridSpan w:val="7"/>
          </w:tcPr>
          <w:p w:rsidR="00616AA3" w:rsidRDefault="00616AA3" w:rsidP="00D728B7"/>
        </w:tc>
        <w:tc>
          <w:tcPr>
            <w:tcW w:w="453" w:type="dxa"/>
            <w:gridSpan w:val="10"/>
          </w:tcPr>
          <w:p w:rsidR="00616AA3" w:rsidRDefault="00616AA3" w:rsidP="00D728B7">
            <w:pPr>
              <w:jc w:val="both"/>
            </w:pPr>
          </w:p>
        </w:tc>
        <w:tc>
          <w:tcPr>
            <w:tcW w:w="717" w:type="dxa"/>
            <w:gridSpan w:val="4"/>
          </w:tcPr>
          <w:p w:rsidR="00616AA3" w:rsidRDefault="00616AA3" w:rsidP="00D728B7">
            <w:pPr>
              <w:jc w:val="both"/>
            </w:pPr>
          </w:p>
        </w:tc>
        <w:tc>
          <w:tcPr>
            <w:tcW w:w="6269" w:type="dxa"/>
            <w:gridSpan w:val="49"/>
          </w:tcPr>
          <w:p w:rsidR="00616AA3" w:rsidRPr="006B6408" w:rsidRDefault="00616AA3" w:rsidP="00D728B7">
            <w:pPr>
              <w:jc w:val="both"/>
            </w:pPr>
            <w:r w:rsidRPr="006D03A1">
              <w:t xml:space="preserve">       Basamak değiştirme isteği Bakanlığa yazı ile bildirilir. Bu yazılı talebi takip eden ay</w:t>
            </w:r>
            <w:r>
              <w:t xml:space="preserve"> </w:t>
            </w:r>
            <w:r w:rsidRPr="006D03A1">
              <w:t>başından  itibaren, sigortalı</w:t>
            </w:r>
            <w:r>
              <w:t>,</w:t>
            </w:r>
            <w:r w:rsidRPr="006D03A1">
              <w:t xml:space="preserve"> seçtiği  basamağa ait  tespit edilen gelir  miktarı  üzerinden primleri öder</w:t>
            </w:r>
            <w:r>
              <w:t>.</w:t>
            </w:r>
            <w:r w:rsidRPr="00823ACD">
              <w:t>”</w:t>
            </w:r>
          </w:p>
        </w:tc>
      </w:tr>
      <w:tr w:rsidR="00616AA3" w:rsidRPr="005270F3">
        <w:tblPrEx>
          <w:tblInd w:w="0" w:type="nil"/>
        </w:tblPrEx>
        <w:trPr>
          <w:gridBefore w:val="1"/>
          <w:gridAfter w:val="8"/>
          <w:wAfter w:w="833" w:type="dxa"/>
        </w:trPr>
        <w:tc>
          <w:tcPr>
            <w:tcW w:w="1669" w:type="dxa"/>
            <w:gridSpan w:val="7"/>
          </w:tcPr>
          <w:p w:rsidR="00616AA3" w:rsidRDefault="00616AA3" w:rsidP="00D728B7"/>
        </w:tc>
        <w:tc>
          <w:tcPr>
            <w:tcW w:w="453" w:type="dxa"/>
            <w:gridSpan w:val="10"/>
          </w:tcPr>
          <w:p w:rsidR="00616AA3" w:rsidRDefault="00616AA3" w:rsidP="00D728B7">
            <w:pPr>
              <w:jc w:val="both"/>
            </w:pPr>
          </w:p>
        </w:tc>
        <w:tc>
          <w:tcPr>
            <w:tcW w:w="717" w:type="dxa"/>
            <w:gridSpan w:val="4"/>
          </w:tcPr>
          <w:p w:rsidR="00616AA3" w:rsidRDefault="00616AA3" w:rsidP="00D728B7">
            <w:pPr>
              <w:jc w:val="both"/>
            </w:pPr>
          </w:p>
        </w:tc>
        <w:tc>
          <w:tcPr>
            <w:tcW w:w="6269" w:type="dxa"/>
            <w:gridSpan w:val="49"/>
          </w:tcPr>
          <w:p w:rsidR="00616AA3" w:rsidRPr="006D03A1" w:rsidRDefault="00616AA3" w:rsidP="00D728B7">
            <w:pPr>
              <w:jc w:val="both"/>
            </w:pPr>
          </w:p>
        </w:tc>
      </w:tr>
    </w:tbl>
    <w:p w:rsidR="00616AA3" w:rsidRDefault="00616AA3">
      <w:r>
        <w:br w:type="page"/>
      </w:r>
    </w:p>
    <w:tbl>
      <w:tblPr>
        <w:tblW w:w="9108" w:type="dxa"/>
        <w:tblInd w:w="-106" w:type="dxa"/>
        <w:tblLayout w:type="fixed"/>
        <w:tblLook w:val="01E0"/>
      </w:tblPr>
      <w:tblGrid>
        <w:gridCol w:w="1669"/>
        <w:gridCol w:w="56"/>
        <w:gridCol w:w="21"/>
        <w:gridCol w:w="335"/>
        <w:gridCol w:w="25"/>
        <w:gridCol w:w="67"/>
        <w:gridCol w:w="20"/>
        <w:gridCol w:w="930"/>
        <w:gridCol w:w="555"/>
        <w:gridCol w:w="20"/>
        <w:gridCol w:w="7"/>
        <w:gridCol w:w="116"/>
        <w:gridCol w:w="87"/>
        <w:gridCol w:w="98"/>
        <w:gridCol w:w="386"/>
        <w:gridCol w:w="33"/>
        <w:gridCol w:w="32"/>
        <w:gridCol w:w="223"/>
        <w:gridCol w:w="208"/>
        <w:gridCol w:w="65"/>
        <w:gridCol w:w="12"/>
        <w:gridCol w:w="419"/>
        <w:gridCol w:w="121"/>
        <w:gridCol w:w="3603"/>
      </w:tblGrid>
      <w:tr w:rsidR="00616AA3" w:rsidRPr="005270F3">
        <w:tc>
          <w:tcPr>
            <w:tcW w:w="1669" w:type="dxa"/>
          </w:tcPr>
          <w:p w:rsidR="00616AA3" w:rsidRDefault="00616AA3" w:rsidP="00D728B7">
            <w:r>
              <w:t>Esas Yasanın</w:t>
            </w:r>
          </w:p>
          <w:p w:rsidR="00616AA3" w:rsidRDefault="00616AA3" w:rsidP="00D728B7">
            <w:r>
              <w:t xml:space="preserve">90’ıncı Maddesinin </w:t>
            </w:r>
          </w:p>
        </w:tc>
        <w:tc>
          <w:tcPr>
            <w:tcW w:w="7439" w:type="dxa"/>
            <w:gridSpan w:val="23"/>
          </w:tcPr>
          <w:p w:rsidR="00616AA3" w:rsidRPr="00823ACD" w:rsidRDefault="00616AA3" w:rsidP="00D728B7">
            <w:pPr>
              <w:jc w:val="both"/>
            </w:pPr>
            <w:r>
              <w:t>29. Esas Yasa,</w:t>
            </w:r>
            <w:r w:rsidRPr="00823ACD">
              <w:t xml:space="preserve"> 90’ıncı  maddesi kaldırılmak ve yerine aşağıdaki yeni 90’ıncı madde konmak suretiyle değiştirilir</w:t>
            </w:r>
            <w:r>
              <w:t>:</w:t>
            </w:r>
          </w:p>
          <w:p w:rsidR="00616AA3" w:rsidRPr="006D03A1" w:rsidRDefault="00616AA3" w:rsidP="00D728B7">
            <w:pPr>
              <w:jc w:val="both"/>
            </w:pPr>
          </w:p>
        </w:tc>
      </w:tr>
      <w:tr w:rsidR="00616AA3" w:rsidRPr="005270F3">
        <w:tc>
          <w:tcPr>
            <w:tcW w:w="1669" w:type="dxa"/>
          </w:tcPr>
          <w:p w:rsidR="00616AA3" w:rsidRPr="008A381D" w:rsidRDefault="00616AA3" w:rsidP="00D728B7">
            <w:r>
              <w:t>Değiştirilmesi</w:t>
            </w:r>
          </w:p>
        </w:tc>
        <w:tc>
          <w:tcPr>
            <w:tcW w:w="437" w:type="dxa"/>
            <w:gridSpan w:val="4"/>
          </w:tcPr>
          <w:p w:rsidR="00616AA3" w:rsidRPr="00F6009F" w:rsidRDefault="00616AA3" w:rsidP="00D728B7">
            <w:pPr>
              <w:jc w:val="both"/>
            </w:pPr>
          </w:p>
        </w:tc>
        <w:tc>
          <w:tcPr>
            <w:tcW w:w="1572" w:type="dxa"/>
            <w:gridSpan w:val="4"/>
          </w:tcPr>
          <w:p w:rsidR="00616AA3" w:rsidRPr="006D03A1" w:rsidRDefault="00616AA3" w:rsidP="00D728B7">
            <w:r w:rsidRPr="006D03A1">
              <w:t>“Primlerin</w:t>
            </w:r>
          </w:p>
        </w:tc>
        <w:tc>
          <w:tcPr>
            <w:tcW w:w="5430" w:type="dxa"/>
            <w:gridSpan w:val="15"/>
          </w:tcPr>
          <w:p w:rsidR="00616AA3" w:rsidRPr="005270F3" w:rsidRDefault="00616AA3" w:rsidP="00D728B7">
            <w:pPr>
              <w:jc w:val="both"/>
            </w:pPr>
            <w:r>
              <w:t xml:space="preserve">90. </w:t>
            </w:r>
            <w:r w:rsidRPr="00F81A71">
              <w:t>Bu Yasanın uygulanmasında</w:t>
            </w:r>
            <w:r>
              <w:t>;</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Pr="006D03A1" w:rsidRDefault="00616AA3" w:rsidP="00D728B7">
            <w:r w:rsidRPr="006D03A1">
              <w:t>Ödenmesi</w:t>
            </w:r>
          </w:p>
        </w:tc>
        <w:tc>
          <w:tcPr>
            <w:tcW w:w="328" w:type="dxa"/>
            <w:gridSpan w:val="5"/>
          </w:tcPr>
          <w:p w:rsidR="00616AA3" w:rsidRDefault="00616AA3" w:rsidP="00D728B7">
            <w:pPr>
              <w:jc w:val="both"/>
            </w:pPr>
          </w:p>
        </w:tc>
        <w:tc>
          <w:tcPr>
            <w:tcW w:w="674" w:type="dxa"/>
            <w:gridSpan w:val="4"/>
          </w:tcPr>
          <w:p w:rsidR="00616AA3" w:rsidRDefault="00616AA3" w:rsidP="00D728B7">
            <w:pPr>
              <w:jc w:val="both"/>
            </w:pPr>
            <w:r>
              <w:t>(1)</w:t>
            </w:r>
          </w:p>
        </w:tc>
        <w:tc>
          <w:tcPr>
            <w:tcW w:w="4428" w:type="dxa"/>
            <w:gridSpan w:val="6"/>
          </w:tcPr>
          <w:p w:rsidR="00616AA3" w:rsidRDefault="00616AA3" w:rsidP="00D728B7">
            <w:pPr>
              <w:jc w:val="both"/>
            </w:pPr>
            <w:r w:rsidRPr="00823ACD">
              <w:t>İşveren</w:t>
            </w:r>
            <w:r>
              <w:t>,</w:t>
            </w:r>
            <w:r w:rsidRPr="00823ACD">
              <w:t xml:space="preserve"> </w:t>
            </w:r>
            <w:r>
              <w:t xml:space="preserve">bu </w:t>
            </w:r>
            <w:r w:rsidRPr="00823ACD">
              <w:t>Yasanın 4’üncü maddesinin (1)’inci ve (2)’nci fıkralarına göre bir ay içinde çalıştırdığı sigortalıların, sigorta primlerine esas tutulacak kazançlar toplamı üzerinden bu Yasa gereğince hesaplanacak prim tutarlarını ücretlerinden kesmeye ve kendilerine ait primler tutarını da bu miktara ekleyerek en geç ertesi ayın yirmisine kadar (</w:t>
            </w:r>
            <w:r>
              <w:t xml:space="preserve">yirmisi </w:t>
            </w:r>
            <w:r w:rsidRPr="00823ACD">
              <w:t>dahil) Bakanlığa ödemeye mecburdur.</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Pr="006D03A1" w:rsidRDefault="00616AA3" w:rsidP="00D728B7"/>
        </w:tc>
        <w:tc>
          <w:tcPr>
            <w:tcW w:w="328" w:type="dxa"/>
            <w:gridSpan w:val="5"/>
          </w:tcPr>
          <w:p w:rsidR="00616AA3" w:rsidRDefault="00616AA3" w:rsidP="00D728B7">
            <w:pPr>
              <w:jc w:val="both"/>
            </w:pPr>
          </w:p>
        </w:tc>
        <w:tc>
          <w:tcPr>
            <w:tcW w:w="674" w:type="dxa"/>
            <w:gridSpan w:val="4"/>
          </w:tcPr>
          <w:p w:rsidR="00616AA3" w:rsidRDefault="00616AA3" w:rsidP="00D728B7">
            <w:pPr>
              <w:jc w:val="both"/>
            </w:pPr>
          </w:p>
        </w:tc>
        <w:tc>
          <w:tcPr>
            <w:tcW w:w="4428" w:type="dxa"/>
            <w:gridSpan w:val="6"/>
          </w:tcPr>
          <w:p w:rsidR="00616AA3" w:rsidRPr="00823ACD" w:rsidRDefault="00616AA3" w:rsidP="00D728B7">
            <w:pPr>
              <w:jc w:val="both"/>
            </w:pPr>
            <w:r>
              <w:t xml:space="preserve">       </w:t>
            </w:r>
            <w:r w:rsidRPr="00823ACD">
              <w:t xml:space="preserve">Hak edilen fakat sigortalıya ödenmemiş olan ücretler üzerinden tahakkuk ettirilen primler hakkında da, </w:t>
            </w:r>
            <w:r>
              <w:t>bu</w:t>
            </w:r>
            <w:r w:rsidRPr="00823ACD">
              <w:t xml:space="preserve"> fıkra kuralı uygulanır.</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Pr="006D03A1" w:rsidRDefault="00616AA3" w:rsidP="00D728B7"/>
        </w:tc>
        <w:tc>
          <w:tcPr>
            <w:tcW w:w="328" w:type="dxa"/>
            <w:gridSpan w:val="5"/>
          </w:tcPr>
          <w:p w:rsidR="00616AA3" w:rsidRDefault="00616AA3" w:rsidP="00D728B7">
            <w:pPr>
              <w:jc w:val="both"/>
            </w:pPr>
          </w:p>
        </w:tc>
        <w:tc>
          <w:tcPr>
            <w:tcW w:w="674" w:type="dxa"/>
            <w:gridSpan w:val="4"/>
          </w:tcPr>
          <w:p w:rsidR="00616AA3" w:rsidRDefault="00616AA3" w:rsidP="00D728B7">
            <w:pPr>
              <w:jc w:val="both"/>
            </w:pPr>
            <w:r>
              <w:t>(2)</w:t>
            </w:r>
          </w:p>
        </w:tc>
        <w:tc>
          <w:tcPr>
            <w:tcW w:w="4428" w:type="dxa"/>
            <w:gridSpan w:val="6"/>
          </w:tcPr>
          <w:p w:rsidR="00616AA3" w:rsidRDefault="00616AA3" w:rsidP="00D728B7">
            <w:pPr>
              <w:jc w:val="both"/>
            </w:pPr>
            <w:r w:rsidRPr="00823ACD">
              <w:t xml:space="preserve">Bu Yasanın 4’üncü maddesinin (3)’üncü ve (4)’üncü fıkralarında gösterilen sigortalılar ve </w:t>
            </w:r>
            <w:r>
              <w:t xml:space="preserve">bu </w:t>
            </w:r>
            <w:r w:rsidRPr="00823ACD">
              <w:t>Yasanın 95’inci ile 95A maddeleri altında sigortalı olanlar, prim borçlarını (Ocak-Mart), (Nisan-Haziran), (Temmuz-Eylül) ve (Ekim-Aralık) sürelerine ait olmak üzere, ilgili dönemi takip eden ayın yirmisine kadar (</w:t>
            </w:r>
            <w:r>
              <w:t>yirmisi</w:t>
            </w:r>
            <w:r w:rsidRPr="00823ACD">
              <w:t xml:space="preserve"> dahil) Bakanlığa ödemek zorundadır.</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Pr="006D03A1" w:rsidRDefault="00616AA3" w:rsidP="00D728B7"/>
        </w:tc>
        <w:tc>
          <w:tcPr>
            <w:tcW w:w="328" w:type="dxa"/>
            <w:gridSpan w:val="5"/>
          </w:tcPr>
          <w:p w:rsidR="00616AA3" w:rsidRDefault="00616AA3" w:rsidP="00D728B7">
            <w:pPr>
              <w:jc w:val="both"/>
            </w:pPr>
          </w:p>
        </w:tc>
        <w:tc>
          <w:tcPr>
            <w:tcW w:w="674" w:type="dxa"/>
            <w:gridSpan w:val="4"/>
          </w:tcPr>
          <w:p w:rsidR="00616AA3" w:rsidRDefault="00616AA3" w:rsidP="00D728B7">
            <w:pPr>
              <w:jc w:val="both"/>
            </w:pPr>
          </w:p>
        </w:tc>
        <w:tc>
          <w:tcPr>
            <w:tcW w:w="4428" w:type="dxa"/>
            <w:gridSpan w:val="6"/>
          </w:tcPr>
          <w:p w:rsidR="00616AA3" w:rsidRDefault="00616AA3" w:rsidP="00D728B7">
            <w:pPr>
              <w:jc w:val="both"/>
            </w:pPr>
            <w:r>
              <w:t xml:space="preserve">       </w:t>
            </w:r>
            <w:r w:rsidRPr="00823ACD">
              <w:t>Ancak tarım, orman veya hayvancılık kesimlerinde kendi nam ve hesabına bağımsız  veya işveren olarak çalışanların kendilerine ait primlerin ödem</w:t>
            </w:r>
            <w:r>
              <w:t>e süreleri ile ödeme şekilleri,</w:t>
            </w:r>
            <w:r w:rsidRPr="00823ACD">
              <w:t xml:space="preserve"> gerekli görülmesi halinde Bakanlıkça hazırlanıp Bakanlar Kurulunca onaylanacak ve Resmi Gazete’de yayımlanacak bir Tüzükle saptanabilir. </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Pr="006D03A1" w:rsidRDefault="00616AA3" w:rsidP="00D728B7"/>
        </w:tc>
        <w:tc>
          <w:tcPr>
            <w:tcW w:w="328" w:type="dxa"/>
            <w:gridSpan w:val="5"/>
          </w:tcPr>
          <w:p w:rsidR="00616AA3" w:rsidRDefault="00616AA3" w:rsidP="00D728B7">
            <w:pPr>
              <w:jc w:val="both"/>
            </w:pPr>
          </w:p>
        </w:tc>
        <w:tc>
          <w:tcPr>
            <w:tcW w:w="674" w:type="dxa"/>
            <w:gridSpan w:val="4"/>
          </w:tcPr>
          <w:p w:rsidR="00616AA3" w:rsidRDefault="00616AA3" w:rsidP="00D728B7">
            <w:pPr>
              <w:jc w:val="both"/>
            </w:pPr>
          </w:p>
        </w:tc>
        <w:tc>
          <w:tcPr>
            <w:tcW w:w="4428" w:type="dxa"/>
            <w:gridSpan w:val="6"/>
          </w:tcPr>
          <w:p w:rsidR="00616AA3" w:rsidRDefault="00616AA3" w:rsidP="00D728B7">
            <w:pPr>
              <w:jc w:val="both"/>
            </w:pPr>
            <w:r>
              <w:t xml:space="preserve">       </w:t>
            </w:r>
            <w:r w:rsidRPr="00823ACD">
              <w:t xml:space="preserve">Prim, süresi içinde ve tam olarak ödenmezse, ödenmeyen kısmına sürenin bittiği tarihten başlayarak bir aylık süre </w:t>
            </w:r>
            <w:r>
              <w:t>için  %</w:t>
            </w:r>
            <w:r w:rsidRPr="00823ACD">
              <w:t xml:space="preserve">3 (yüzde üç) </w:t>
            </w:r>
            <w:r>
              <w:t>ve bundan sonraki her ay için %</w:t>
            </w:r>
            <w:r w:rsidRPr="00823ACD">
              <w:t>1.5 (yüzde bir buçuk) gecikme zammı uygulanır. Ay kesirleri tam ay olarak hesaplanır. Gecikme zammı yalnız prim alacaklarına uygulanır.</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Pr="006D03A1" w:rsidRDefault="00616AA3" w:rsidP="00D728B7"/>
        </w:tc>
        <w:tc>
          <w:tcPr>
            <w:tcW w:w="328" w:type="dxa"/>
            <w:gridSpan w:val="5"/>
          </w:tcPr>
          <w:p w:rsidR="00616AA3" w:rsidRDefault="00616AA3" w:rsidP="00D728B7">
            <w:pPr>
              <w:jc w:val="both"/>
            </w:pPr>
          </w:p>
        </w:tc>
        <w:tc>
          <w:tcPr>
            <w:tcW w:w="674" w:type="dxa"/>
            <w:gridSpan w:val="4"/>
          </w:tcPr>
          <w:p w:rsidR="00616AA3" w:rsidRDefault="00616AA3" w:rsidP="00D728B7">
            <w:pPr>
              <w:jc w:val="both"/>
            </w:pPr>
          </w:p>
        </w:tc>
        <w:tc>
          <w:tcPr>
            <w:tcW w:w="4428" w:type="dxa"/>
            <w:gridSpan w:val="6"/>
          </w:tcPr>
          <w:p w:rsidR="00616AA3" w:rsidRDefault="00616AA3" w:rsidP="00D728B7">
            <w:pPr>
              <w:jc w:val="both"/>
            </w:pPr>
            <w:r>
              <w:t xml:space="preserve">       </w:t>
            </w:r>
            <w:r w:rsidRPr="00823ACD">
              <w:t>Ancak Bakanlar Kurulu, yukarıda belirtilen gecikme zammı oranlarını, ilgili sigorta kollarının mali bünyeleri, hayat pahalılığının genel seyri, sosyal adalet ilkesi ve Kuzey Kıbrıs Türk Cumhuriyeti Devletinde faliyette bulunan bankaların uyguladığı kredi faiz oranlarını da göz önünde bulundurarak, Sosyal Sigortalar İdare Meclisinin tavsiyesi ve Bakanlığın önerisi ile iki katına kadar artırmaya veya % 50 (yüzde elli) oranında indirmeye yetkilidir.</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Pr="006D03A1" w:rsidRDefault="00616AA3" w:rsidP="00D728B7"/>
        </w:tc>
        <w:tc>
          <w:tcPr>
            <w:tcW w:w="328" w:type="dxa"/>
            <w:gridSpan w:val="5"/>
          </w:tcPr>
          <w:p w:rsidR="00616AA3" w:rsidRDefault="00616AA3" w:rsidP="00D728B7">
            <w:pPr>
              <w:jc w:val="both"/>
            </w:pPr>
          </w:p>
        </w:tc>
        <w:tc>
          <w:tcPr>
            <w:tcW w:w="674" w:type="dxa"/>
            <w:gridSpan w:val="4"/>
          </w:tcPr>
          <w:p w:rsidR="00616AA3" w:rsidRDefault="00616AA3" w:rsidP="00D728B7">
            <w:pPr>
              <w:jc w:val="both"/>
            </w:pPr>
          </w:p>
        </w:tc>
        <w:tc>
          <w:tcPr>
            <w:tcW w:w="4428" w:type="dxa"/>
            <w:gridSpan w:val="6"/>
          </w:tcPr>
          <w:p w:rsidR="00616AA3" w:rsidRDefault="00616AA3" w:rsidP="00D728B7">
            <w:pPr>
              <w:jc w:val="both"/>
            </w:pPr>
            <w:r>
              <w:t xml:space="preserve">       </w:t>
            </w:r>
            <w:r w:rsidRPr="00823ACD">
              <w:t>Dava veya dava neticesinde mahkeme hükmüne bağlı borçlar için icra kovuşturması açılmış olsa bile, primlerin ödenmemiş kısmı için gecikme zammı tahsil edilir.</w:t>
            </w:r>
          </w:p>
        </w:tc>
      </w:tr>
      <w:tr w:rsidR="00616AA3">
        <w:tc>
          <w:tcPr>
            <w:tcW w:w="1669" w:type="dxa"/>
          </w:tcPr>
          <w:p w:rsidR="00616AA3" w:rsidRDefault="00616AA3" w:rsidP="00D728B7"/>
          <w:p w:rsidR="00616AA3" w:rsidRDefault="00616AA3" w:rsidP="00D728B7"/>
          <w:p w:rsidR="00616AA3" w:rsidRDefault="00616AA3" w:rsidP="00D728B7"/>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Pr="006D03A1" w:rsidRDefault="00616AA3" w:rsidP="00D728B7"/>
          <w:p w:rsidR="00616AA3" w:rsidRPr="006D03A1" w:rsidRDefault="00616AA3" w:rsidP="00D728B7"/>
          <w:p w:rsidR="00616AA3" w:rsidRPr="006D03A1" w:rsidRDefault="00616AA3" w:rsidP="00D728B7"/>
          <w:p w:rsidR="00616AA3" w:rsidRDefault="00616AA3" w:rsidP="00D728B7">
            <w:r>
              <w:t>48/1977</w:t>
            </w:r>
          </w:p>
          <w:p w:rsidR="00616AA3" w:rsidRPr="006D03A1" w:rsidRDefault="00616AA3" w:rsidP="00D728B7">
            <w:r>
              <w:t xml:space="preserve">     28/1985</w:t>
            </w:r>
          </w:p>
        </w:tc>
        <w:tc>
          <w:tcPr>
            <w:tcW w:w="328" w:type="dxa"/>
            <w:gridSpan w:val="5"/>
          </w:tcPr>
          <w:p w:rsidR="00616AA3" w:rsidRDefault="00616AA3" w:rsidP="00D728B7">
            <w:pPr>
              <w:jc w:val="both"/>
            </w:pPr>
          </w:p>
        </w:tc>
        <w:tc>
          <w:tcPr>
            <w:tcW w:w="674" w:type="dxa"/>
            <w:gridSpan w:val="4"/>
          </w:tcPr>
          <w:p w:rsidR="00616AA3" w:rsidRDefault="00616AA3" w:rsidP="00D728B7">
            <w:pPr>
              <w:jc w:val="both"/>
            </w:pPr>
            <w:r>
              <w:t>(3)</w:t>
            </w:r>
          </w:p>
        </w:tc>
        <w:tc>
          <w:tcPr>
            <w:tcW w:w="4428" w:type="dxa"/>
            <w:gridSpan w:val="6"/>
          </w:tcPr>
          <w:p w:rsidR="00616AA3" w:rsidRDefault="00616AA3" w:rsidP="00D728B7">
            <w:pPr>
              <w:jc w:val="both"/>
            </w:pPr>
            <w:r w:rsidRPr="00823ACD">
              <w:t xml:space="preserve">Sosyal Sigortalar Fonunun bu Yasanın uygulanmasından doğan ve tahsil edilemeyen prim, gecikme zammı ve faiz alacakları, Kamu Alacaklarının Tahsili Usulü Yasasının ilgili </w:t>
            </w:r>
            <w:r>
              <w:t>kuralları</w:t>
            </w:r>
            <w:r w:rsidRPr="00823ACD">
              <w:t xml:space="preserve"> uyarınca da.</w:t>
            </w:r>
          </w:p>
        </w:tc>
      </w:tr>
      <w:tr w:rsidR="00616AA3">
        <w:tc>
          <w:tcPr>
            <w:tcW w:w="1669" w:type="dxa"/>
          </w:tcPr>
          <w:p w:rsidR="00616AA3" w:rsidRDefault="00616AA3" w:rsidP="00D728B7">
            <w:r>
              <w:t xml:space="preserve">     </w:t>
            </w:r>
          </w:p>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Default="00616AA3" w:rsidP="00D728B7">
            <w:r>
              <w:t xml:space="preserve">     31/1988</w:t>
            </w:r>
          </w:p>
          <w:p w:rsidR="00616AA3" w:rsidRDefault="00616AA3" w:rsidP="00D728B7">
            <w:r>
              <w:t xml:space="preserve">     31/1991</w:t>
            </w:r>
          </w:p>
          <w:p w:rsidR="00616AA3" w:rsidRDefault="00616AA3" w:rsidP="00D728B7">
            <w:r>
              <w:t xml:space="preserve">     23/1997</w:t>
            </w:r>
          </w:p>
          <w:p w:rsidR="00616AA3" w:rsidRDefault="00616AA3" w:rsidP="00D728B7">
            <w:r>
              <w:t xml:space="preserve">     54/1999</w:t>
            </w:r>
          </w:p>
          <w:p w:rsidR="00616AA3" w:rsidRDefault="00616AA3" w:rsidP="00D728B7">
            <w:r>
              <w:t xml:space="preserve">     35/2005</w:t>
            </w:r>
          </w:p>
          <w:p w:rsidR="00616AA3" w:rsidRPr="006D03A1" w:rsidRDefault="00616AA3" w:rsidP="00D728B7">
            <w:r>
              <w:t xml:space="preserve">     59/2010</w:t>
            </w:r>
          </w:p>
        </w:tc>
        <w:tc>
          <w:tcPr>
            <w:tcW w:w="328" w:type="dxa"/>
            <w:gridSpan w:val="5"/>
          </w:tcPr>
          <w:p w:rsidR="00616AA3" w:rsidRDefault="00616AA3" w:rsidP="00D728B7">
            <w:pPr>
              <w:jc w:val="both"/>
            </w:pPr>
          </w:p>
        </w:tc>
        <w:tc>
          <w:tcPr>
            <w:tcW w:w="674" w:type="dxa"/>
            <w:gridSpan w:val="4"/>
          </w:tcPr>
          <w:p w:rsidR="00616AA3" w:rsidRDefault="00616AA3" w:rsidP="00D728B7">
            <w:pPr>
              <w:jc w:val="both"/>
            </w:pPr>
          </w:p>
        </w:tc>
        <w:tc>
          <w:tcPr>
            <w:tcW w:w="4428" w:type="dxa"/>
            <w:gridSpan w:val="6"/>
          </w:tcPr>
          <w:p w:rsidR="00616AA3" w:rsidRDefault="00616AA3" w:rsidP="00D728B7">
            <w:pPr>
              <w:jc w:val="both"/>
            </w:pPr>
            <w:r w:rsidRPr="00823ACD">
              <w:t>tahsil edilebilir</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Default="00616AA3" w:rsidP="00D728B7"/>
        </w:tc>
        <w:tc>
          <w:tcPr>
            <w:tcW w:w="328" w:type="dxa"/>
            <w:gridSpan w:val="5"/>
          </w:tcPr>
          <w:p w:rsidR="00616AA3" w:rsidRDefault="00616AA3" w:rsidP="00D728B7">
            <w:pPr>
              <w:jc w:val="both"/>
            </w:pPr>
          </w:p>
        </w:tc>
        <w:tc>
          <w:tcPr>
            <w:tcW w:w="674" w:type="dxa"/>
            <w:gridSpan w:val="4"/>
          </w:tcPr>
          <w:p w:rsidR="00616AA3" w:rsidRDefault="00616AA3" w:rsidP="00D728B7">
            <w:pPr>
              <w:jc w:val="both"/>
            </w:pPr>
            <w:r>
              <w:t>(4)</w:t>
            </w:r>
          </w:p>
        </w:tc>
        <w:tc>
          <w:tcPr>
            <w:tcW w:w="4428" w:type="dxa"/>
            <w:gridSpan w:val="6"/>
          </w:tcPr>
          <w:p w:rsidR="00616AA3" w:rsidRDefault="00616AA3" w:rsidP="00D728B7">
            <w:pPr>
              <w:jc w:val="both"/>
            </w:pPr>
            <w:r w:rsidRPr="00823ACD">
              <w:t>Sosyal Sigortalar Fonunun prim, gecikme zammı ve faiz alacakları, tercihli alacak olup öncelik taşır.”</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Default="00616AA3" w:rsidP="00D728B7"/>
        </w:tc>
        <w:tc>
          <w:tcPr>
            <w:tcW w:w="328" w:type="dxa"/>
            <w:gridSpan w:val="5"/>
          </w:tcPr>
          <w:p w:rsidR="00616AA3" w:rsidRDefault="00616AA3" w:rsidP="00D728B7">
            <w:pPr>
              <w:jc w:val="both"/>
            </w:pPr>
          </w:p>
        </w:tc>
        <w:tc>
          <w:tcPr>
            <w:tcW w:w="674" w:type="dxa"/>
            <w:gridSpan w:val="4"/>
          </w:tcPr>
          <w:p w:rsidR="00616AA3" w:rsidRDefault="00616AA3" w:rsidP="00D728B7">
            <w:pPr>
              <w:jc w:val="both"/>
            </w:pPr>
          </w:p>
        </w:tc>
        <w:tc>
          <w:tcPr>
            <w:tcW w:w="4428" w:type="dxa"/>
            <w:gridSpan w:val="6"/>
          </w:tcPr>
          <w:p w:rsidR="00616AA3" w:rsidRPr="00823ACD" w:rsidRDefault="00616AA3" w:rsidP="00D728B7">
            <w:pPr>
              <w:jc w:val="both"/>
            </w:pPr>
          </w:p>
        </w:tc>
      </w:tr>
      <w:tr w:rsidR="00616AA3">
        <w:tc>
          <w:tcPr>
            <w:tcW w:w="1669" w:type="dxa"/>
          </w:tcPr>
          <w:p w:rsidR="00616AA3" w:rsidRDefault="00616AA3" w:rsidP="00D728B7">
            <w:r>
              <w:t>Esas Yasanın 95’inci Maddesinin</w:t>
            </w:r>
          </w:p>
        </w:tc>
        <w:tc>
          <w:tcPr>
            <w:tcW w:w="7439" w:type="dxa"/>
            <w:gridSpan w:val="23"/>
          </w:tcPr>
          <w:p w:rsidR="00616AA3" w:rsidRPr="00823ACD" w:rsidRDefault="00616AA3" w:rsidP="00D728B7">
            <w:pPr>
              <w:jc w:val="both"/>
            </w:pPr>
            <w:r>
              <w:t xml:space="preserve">30. </w:t>
            </w:r>
            <w:r w:rsidRPr="006D03A1">
              <w:t>Esas</w:t>
            </w:r>
            <w:r w:rsidRPr="00823ACD">
              <w:t xml:space="preserve"> Yasa, 95’inci maddesi kaldırılmak ve yerine aşağıdaki yeni 95’inci  madd</w:t>
            </w:r>
            <w:r>
              <w:t>e konmak suretiyle değiştirilir:</w:t>
            </w:r>
            <w:r w:rsidRPr="00823ACD">
              <w:t xml:space="preserve"> </w:t>
            </w:r>
          </w:p>
        </w:tc>
      </w:tr>
      <w:tr w:rsidR="00616AA3">
        <w:tc>
          <w:tcPr>
            <w:tcW w:w="1669" w:type="dxa"/>
          </w:tcPr>
          <w:p w:rsidR="00616AA3" w:rsidRDefault="00616AA3" w:rsidP="00D728B7">
            <w:r>
              <w:t>Değiştirilmesi</w:t>
            </w:r>
          </w:p>
        </w:tc>
        <w:tc>
          <w:tcPr>
            <w:tcW w:w="437" w:type="dxa"/>
            <w:gridSpan w:val="4"/>
          </w:tcPr>
          <w:p w:rsidR="00616AA3" w:rsidRPr="00F6009F" w:rsidRDefault="00616AA3" w:rsidP="00D728B7">
            <w:pPr>
              <w:jc w:val="both"/>
            </w:pPr>
          </w:p>
        </w:tc>
        <w:tc>
          <w:tcPr>
            <w:tcW w:w="1572" w:type="dxa"/>
            <w:gridSpan w:val="4"/>
          </w:tcPr>
          <w:p w:rsidR="00616AA3" w:rsidRPr="006D03A1" w:rsidRDefault="00616AA3" w:rsidP="00D728B7">
            <w:r w:rsidRPr="006D03A1">
              <w:t>“</w:t>
            </w:r>
            <w:r>
              <w:t>Malul</w:t>
            </w:r>
            <w:r w:rsidRPr="006D03A1">
              <w:t xml:space="preserve">lük, Yaşlılık ve Ölüm Sigortalarına </w:t>
            </w:r>
          </w:p>
        </w:tc>
        <w:tc>
          <w:tcPr>
            <w:tcW w:w="5430" w:type="dxa"/>
            <w:gridSpan w:val="15"/>
          </w:tcPr>
          <w:p w:rsidR="00616AA3" w:rsidRPr="00823ACD" w:rsidRDefault="00616AA3" w:rsidP="00D728B7">
            <w:pPr>
              <w:jc w:val="both"/>
            </w:pPr>
            <w:r>
              <w:t xml:space="preserve">95. </w:t>
            </w:r>
            <w:r w:rsidRPr="003057E7">
              <w:t xml:space="preserve">Sigortalılar aşağıdaki </w:t>
            </w:r>
            <w:r>
              <w:t>koşullarla</w:t>
            </w:r>
            <w:r w:rsidRPr="003057E7">
              <w:t xml:space="preserve"> </w:t>
            </w:r>
            <w:r>
              <w:t>m</w:t>
            </w:r>
            <w:r w:rsidRPr="003057E7">
              <w:t xml:space="preserve">alûllük, </w:t>
            </w:r>
            <w:r>
              <w:t>y</w:t>
            </w:r>
            <w:r w:rsidRPr="003057E7">
              <w:t xml:space="preserve">aşlılık  ve </w:t>
            </w:r>
            <w:r>
              <w:t>ölüm s</w:t>
            </w:r>
            <w:r w:rsidRPr="003057E7">
              <w:t>igortalarına isteğe bağlı olarak devam edebilir ve bu sigorta yardımlarından ilgili m</w:t>
            </w:r>
            <w:r>
              <w:t>addelere göre yararlanabilirler</w:t>
            </w:r>
            <w:r w:rsidRPr="003057E7">
              <w:t>:</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Pr="006D03A1" w:rsidRDefault="00616AA3" w:rsidP="00D728B7">
            <w:r w:rsidRPr="006D03A1">
              <w:t>İsteğe Bağlı Olarak</w:t>
            </w:r>
          </w:p>
        </w:tc>
        <w:tc>
          <w:tcPr>
            <w:tcW w:w="328" w:type="dxa"/>
            <w:gridSpan w:val="5"/>
          </w:tcPr>
          <w:p w:rsidR="00616AA3" w:rsidRDefault="00616AA3" w:rsidP="00D728B7">
            <w:pPr>
              <w:jc w:val="both"/>
            </w:pPr>
          </w:p>
        </w:tc>
        <w:tc>
          <w:tcPr>
            <w:tcW w:w="674" w:type="dxa"/>
            <w:gridSpan w:val="4"/>
          </w:tcPr>
          <w:p w:rsidR="00616AA3" w:rsidRDefault="00616AA3" w:rsidP="00D728B7">
            <w:pPr>
              <w:jc w:val="both"/>
            </w:pPr>
            <w:r>
              <w:t>(1)</w:t>
            </w:r>
          </w:p>
        </w:tc>
        <w:tc>
          <w:tcPr>
            <w:tcW w:w="4428" w:type="dxa"/>
            <w:gridSpan w:val="6"/>
          </w:tcPr>
          <w:p w:rsidR="00616AA3" w:rsidRPr="00823ACD" w:rsidRDefault="00616AA3" w:rsidP="00D728B7">
            <w:pPr>
              <w:jc w:val="both"/>
            </w:pPr>
            <w:r w:rsidRPr="006D03A1">
              <w:t>Halen emeklilik hakkı kazandıran herhangi bir yasa altında çalışmamak</w:t>
            </w:r>
            <w:r>
              <w:t>,</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Pr="006D03A1" w:rsidRDefault="00616AA3" w:rsidP="00D728B7">
            <w:r w:rsidRPr="006D03A1">
              <w:t>Devam Etme Koşulları</w:t>
            </w:r>
          </w:p>
        </w:tc>
        <w:tc>
          <w:tcPr>
            <w:tcW w:w="328" w:type="dxa"/>
            <w:gridSpan w:val="5"/>
          </w:tcPr>
          <w:p w:rsidR="00616AA3" w:rsidRDefault="00616AA3" w:rsidP="00D728B7">
            <w:pPr>
              <w:jc w:val="both"/>
            </w:pPr>
          </w:p>
        </w:tc>
        <w:tc>
          <w:tcPr>
            <w:tcW w:w="674" w:type="dxa"/>
            <w:gridSpan w:val="4"/>
          </w:tcPr>
          <w:p w:rsidR="00616AA3" w:rsidRDefault="00616AA3" w:rsidP="00D728B7">
            <w:pPr>
              <w:jc w:val="both"/>
            </w:pPr>
            <w:r>
              <w:t>(2)</w:t>
            </w:r>
          </w:p>
        </w:tc>
        <w:tc>
          <w:tcPr>
            <w:tcW w:w="4428" w:type="dxa"/>
            <w:gridSpan w:val="6"/>
          </w:tcPr>
          <w:p w:rsidR="00616AA3" w:rsidRPr="00823ACD" w:rsidRDefault="00616AA3" w:rsidP="00D728B7">
            <w:pPr>
              <w:jc w:val="both"/>
            </w:pPr>
            <w:r w:rsidRPr="003057E7">
              <w:t>İsteğe bağlı olarak sigortaya devam edeceğini Bakanlığa  yazı ile bildirmek</w:t>
            </w:r>
            <w:r>
              <w:t>,</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Pr="006D03A1" w:rsidRDefault="00616AA3" w:rsidP="00D728B7"/>
        </w:tc>
        <w:tc>
          <w:tcPr>
            <w:tcW w:w="328" w:type="dxa"/>
            <w:gridSpan w:val="5"/>
          </w:tcPr>
          <w:p w:rsidR="00616AA3" w:rsidRDefault="00616AA3" w:rsidP="00D728B7">
            <w:pPr>
              <w:jc w:val="both"/>
            </w:pPr>
          </w:p>
        </w:tc>
        <w:tc>
          <w:tcPr>
            <w:tcW w:w="674" w:type="dxa"/>
            <w:gridSpan w:val="4"/>
          </w:tcPr>
          <w:p w:rsidR="00616AA3" w:rsidRDefault="00616AA3" w:rsidP="00D728B7">
            <w:pPr>
              <w:jc w:val="both"/>
            </w:pPr>
            <w:r>
              <w:t>(3)</w:t>
            </w:r>
          </w:p>
        </w:tc>
        <w:tc>
          <w:tcPr>
            <w:tcW w:w="4428" w:type="dxa"/>
            <w:gridSpan w:val="6"/>
          </w:tcPr>
          <w:p w:rsidR="00616AA3" w:rsidRPr="003057E7" w:rsidRDefault="00616AA3" w:rsidP="00D728B7">
            <w:pPr>
              <w:jc w:val="both"/>
            </w:pPr>
            <w:r w:rsidRPr="006D03A1">
              <w:t xml:space="preserve">Daha önce kendisine bu Yasa kapsamında </w:t>
            </w:r>
            <w:r w:rsidRPr="003057E7">
              <w:t>veya yabancı ülkelerle yapılan anlaşmalar uyarınca hizmet birleştirilmesinden dolayı aylık bağlanmamış olmak</w:t>
            </w:r>
            <w:r w:rsidRPr="006D03A1">
              <w:t xml:space="preserve"> veya toptan ödeme yapılmamış olmak</w:t>
            </w:r>
            <w:r>
              <w:t>,</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Pr="006D03A1" w:rsidRDefault="00616AA3" w:rsidP="00D728B7"/>
        </w:tc>
        <w:tc>
          <w:tcPr>
            <w:tcW w:w="328" w:type="dxa"/>
            <w:gridSpan w:val="5"/>
          </w:tcPr>
          <w:p w:rsidR="00616AA3" w:rsidRDefault="00616AA3" w:rsidP="00D728B7">
            <w:pPr>
              <w:jc w:val="both"/>
            </w:pPr>
          </w:p>
        </w:tc>
        <w:tc>
          <w:tcPr>
            <w:tcW w:w="674" w:type="dxa"/>
            <w:gridSpan w:val="4"/>
          </w:tcPr>
          <w:p w:rsidR="00616AA3" w:rsidRDefault="00616AA3" w:rsidP="00D728B7">
            <w:pPr>
              <w:jc w:val="both"/>
            </w:pPr>
            <w:r>
              <w:t>(4)</w:t>
            </w:r>
          </w:p>
        </w:tc>
        <w:tc>
          <w:tcPr>
            <w:tcW w:w="4428" w:type="dxa"/>
            <w:gridSpan w:val="6"/>
          </w:tcPr>
          <w:p w:rsidR="00616AA3" w:rsidRPr="006D03A1" w:rsidRDefault="00616AA3" w:rsidP="00D728B7">
            <w:pPr>
              <w:jc w:val="both"/>
            </w:pPr>
            <w:r w:rsidRPr="003057E7">
              <w:t>İsteğe bağlı olarak sigortaya devam isteğinin kabul edildiğinin Ba</w:t>
            </w:r>
            <w:r>
              <w:t xml:space="preserve">kanlıkça sigortalıya yazı  ile </w:t>
            </w:r>
            <w:r w:rsidRPr="003057E7">
              <w:t>bildirildiği tarihten sonra gelen ve Bakanlıkça belli edilecek taks</w:t>
            </w:r>
            <w:r>
              <w:t xml:space="preserve">it dönemi başından  başlayarak </w:t>
            </w:r>
            <w:r w:rsidRPr="003057E7">
              <w:t xml:space="preserve">her yıl  en az </w:t>
            </w:r>
            <w:r>
              <w:t>üç yüz</w:t>
            </w:r>
            <w:r w:rsidRPr="003057E7">
              <w:t xml:space="preserve">  gün  sigorta  primi ödemek.</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Pr="006D03A1" w:rsidRDefault="00616AA3" w:rsidP="00D728B7"/>
        </w:tc>
        <w:tc>
          <w:tcPr>
            <w:tcW w:w="328" w:type="dxa"/>
            <w:gridSpan w:val="5"/>
          </w:tcPr>
          <w:p w:rsidR="00616AA3" w:rsidRDefault="00616AA3" w:rsidP="00D728B7">
            <w:pPr>
              <w:jc w:val="both"/>
            </w:pPr>
          </w:p>
        </w:tc>
        <w:tc>
          <w:tcPr>
            <w:tcW w:w="5102" w:type="dxa"/>
            <w:gridSpan w:val="10"/>
          </w:tcPr>
          <w:p w:rsidR="00616AA3" w:rsidRPr="003057E7" w:rsidRDefault="00616AA3" w:rsidP="00D728B7">
            <w:pPr>
              <w:jc w:val="both"/>
            </w:pPr>
            <w:r>
              <w:t xml:space="preserve">Bu fıkra </w:t>
            </w:r>
            <w:r w:rsidRPr="003057E7">
              <w:t xml:space="preserve">gereğince ödenecek primler, sigortalının isteğe bağlı olarak sigortaya devam edeceğini Bakanlığa bildirdiği yazıda seçmiş olduğu gelir basamağı üzerinden </w:t>
            </w:r>
            <w:r>
              <w:t>malul</w:t>
            </w:r>
            <w:r w:rsidRPr="003057E7">
              <w:t xml:space="preserve">lük, </w:t>
            </w:r>
            <w:r>
              <w:t>y</w:t>
            </w:r>
            <w:r w:rsidRPr="003057E7">
              <w:t xml:space="preserve">aşlılık ve </w:t>
            </w:r>
            <w:r>
              <w:t>ö</w:t>
            </w:r>
            <w:r w:rsidRPr="003057E7">
              <w:t>lüm sigortalarına ait tüm primler kendilerine ait olmak üzere alınır.</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Pr="006D03A1" w:rsidRDefault="00616AA3" w:rsidP="00D728B7"/>
        </w:tc>
        <w:tc>
          <w:tcPr>
            <w:tcW w:w="328" w:type="dxa"/>
            <w:gridSpan w:val="5"/>
          </w:tcPr>
          <w:p w:rsidR="00616AA3" w:rsidRDefault="00616AA3" w:rsidP="00D728B7">
            <w:pPr>
              <w:jc w:val="both"/>
            </w:pPr>
          </w:p>
        </w:tc>
        <w:tc>
          <w:tcPr>
            <w:tcW w:w="5102" w:type="dxa"/>
            <w:gridSpan w:val="10"/>
          </w:tcPr>
          <w:p w:rsidR="00616AA3" w:rsidRDefault="00616AA3" w:rsidP="00D728B7">
            <w:pPr>
              <w:jc w:val="both"/>
            </w:pPr>
            <w:r>
              <w:t xml:space="preserve">       </w:t>
            </w:r>
            <w:r w:rsidRPr="003057E7">
              <w:t>Sigortalıların zorunlu ve isteğe bağlı olarak ödedikleri primler, bu primlere ait gün sayıları ve yıllık kazanç tutarları birleştirilir.</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Pr="006D03A1" w:rsidRDefault="00616AA3" w:rsidP="00D728B7"/>
        </w:tc>
        <w:tc>
          <w:tcPr>
            <w:tcW w:w="328" w:type="dxa"/>
            <w:gridSpan w:val="5"/>
          </w:tcPr>
          <w:p w:rsidR="00616AA3" w:rsidRDefault="00616AA3" w:rsidP="00D728B7">
            <w:pPr>
              <w:jc w:val="both"/>
            </w:pPr>
          </w:p>
        </w:tc>
        <w:tc>
          <w:tcPr>
            <w:tcW w:w="5102" w:type="dxa"/>
            <w:gridSpan w:val="10"/>
          </w:tcPr>
          <w:p w:rsidR="00616AA3" w:rsidRDefault="00616AA3" w:rsidP="00D728B7">
            <w:pPr>
              <w:jc w:val="both"/>
            </w:pPr>
            <w:r>
              <w:t xml:space="preserve">       </w:t>
            </w:r>
            <w:r w:rsidRPr="003057E7">
              <w:t xml:space="preserve">Herhangi bir döneme ait prim borcunu primi ödenmiş son aydan veya sigortalı olduğu tarihten itibaren en geç 7 ay içerisinde </w:t>
            </w:r>
            <w:r w:rsidRPr="006D03A1">
              <w:t>gecikme zammı ile birlikte ödemeyen sigortalıların isteğe bağlı sigortalılığı sona erer. Bu şekilde isteğe bağlı sigortalılığı sona eren sigortalılar</w:t>
            </w:r>
            <w:r>
              <w:t>,</w:t>
            </w:r>
            <w:r w:rsidRPr="006D03A1">
              <w:t xml:space="preserve"> başvuru yapmak koşuluyla</w:t>
            </w:r>
            <w:r>
              <w:t>,</w:t>
            </w:r>
            <w:r w:rsidRPr="006D03A1">
              <w:t xml:space="preserve"> başvuru tarihini izleyen dönem başından başlayarak yeniden sigortalı olurlar.</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Pr="006D03A1" w:rsidRDefault="00616AA3" w:rsidP="00D728B7"/>
        </w:tc>
        <w:tc>
          <w:tcPr>
            <w:tcW w:w="328" w:type="dxa"/>
            <w:gridSpan w:val="5"/>
          </w:tcPr>
          <w:p w:rsidR="00616AA3" w:rsidRDefault="00616AA3" w:rsidP="00D728B7">
            <w:pPr>
              <w:jc w:val="both"/>
            </w:pPr>
          </w:p>
        </w:tc>
        <w:tc>
          <w:tcPr>
            <w:tcW w:w="5102" w:type="dxa"/>
            <w:gridSpan w:val="10"/>
          </w:tcPr>
          <w:p w:rsidR="00616AA3" w:rsidRDefault="00616AA3" w:rsidP="00D728B7">
            <w:pPr>
              <w:jc w:val="both"/>
            </w:pPr>
            <w:r>
              <w:t xml:space="preserve">       </w:t>
            </w:r>
            <w:r w:rsidRPr="003057E7">
              <w:t xml:space="preserve">İsteğe bağlı sigortalılıklarını </w:t>
            </w:r>
            <w:r>
              <w:t>sonlandıranlar</w:t>
            </w:r>
            <w:r w:rsidRPr="003057E7">
              <w:t xml:space="preserve"> veya devam ettirmeyenler</w:t>
            </w:r>
            <w:r>
              <w:t>,</w:t>
            </w:r>
            <w:r w:rsidRPr="003057E7">
              <w:t xml:space="preserve"> yaşlılık aylığından yararlanmak için gerekli yaşı doldurmadıkça  bu suretle ödedikleri primlerin iadesini isteyemezler.”</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Pr="006D03A1" w:rsidRDefault="00616AA3" w:rsidP="00D728B7"/>
        </w:tc>
        <w:tc>
          <w:tcPr>
            <w:tcW w:w="328" w:type="dxa"/>
            <w:gridSpan w:val="5"/>
          </w:tcPr>
          <w:p w:rsidR="00616AA3" w:rsidRDefault="00616AA3" w:rsidP="00D728B7">
            <w:pPr>
              <w:jc w:val="both"/>
            </w:pPr>
          </w:p>
        </w:tc>
        <w:tc>
          <w:tcPr>
            <w:tcW w:w="5102" w:type="dxa"/>
            <w:gridSpan w:val="10"/>
          </w:tcPr>
          <w:p w:rsidR="00616AA3" w:rsidRDefault="00616AA3" w:rsidP="00D728B7">
            <w:pPr>
              <w:jc w:val="both"/>
            </w:pPr>
          </w:p>
        </w:tc>
      </w:tr>
      <w:tr w:rsidR="00616AA3">
        <w:tc>
          <w:tcPr>
            <w:tcW w:w="1669" w:type="dxa"/>
          </w:tcPr>
          <w:p w:rsidR="00616AA3" w:rsidRDefault="00616AA3" w:rsidP="00D728B7">
            <w:r>
              <w:t>Esas Yasanın 95A Maddesinin</w:t>
            </w:r>
          </w:p>
        </w:tc>
        <w:tc>
          <w:tcPr>
            <w:tcW w:w="7439" w:type="dxa"/>
            <w:gridSpan w:val="23"/>
          </w:tcPr>
          <w:p w:rsidR="00616AA3" w:rsidRPr="003057E7" w:rsidRDefault="00616AA3" w:rsidP="00D728B7">
            <w:pPr>
              <w:jc w:val="both"/>
            </w:pPr>
            <w:r>
              <w:t>31. Esas Yasa,  95A m</w:t>
            </w:r>
            <w:r w:rsidRPr="003057E7">
              <w:t xml:space="preserve">addesi kaldırılmak ve yerine aşağıdaki  yeni </w:t>
            </w:r>
            <w:r>
              <w:t>95A m</w:t>
            </w:r>
            <w:r w:rsidRPr="003057E7">
              <w:t>addes</w:t>
            </w:r>
            <w:r>
              <w:t>i konmak suretiyle değiştirilir:</w:t>
            </w:r>
          </w:p>
        </w:tc>
      </w:tr>
      <w:tr w:rsidR="00616AA3">
        <w:tc>
          <w:tcPr>
            <w:tcW w:w="1669" w:type="dxa"/>
          </w:tcPr>
          <w:p w:rsidR="00616AA3" w:rsidRDefault="00616AA3" w:rsidP="00D728B7">
            <w:r>
              <w:t>Değiştirilmesi</w:t>
            </w:r>
          </w:p>
        </w:tc>
        <w:tc>
          <w:tcPr>
            <w:tcW w:w="437" w:type="dxa"/>
            <w:gridSpan w:val="4"/>
          </w:tcPr>
          <w:p w:rsidR="00616AA3" w:rsidRPr="00F6009F" w:rsidRDefault="00616AA3" w:rsidP="00D728B7">
            <w:pPr>
              <w:jc w:val="both"/>
            </w:pPr>
          </w:p>
        </w:tc>
        <w:tc>
          <w:tcPr>
            <w:tcW w:w="1572" w:type="dxa"/>
            <w:gridSpan w:val="4"/>
          </w:tcPr>
          <w:p w:rsidR="00616AA3" w:rsidRPr="00E571DC" w:rsidRDefault="00616AA3" w:rsidP="00D728B7">
            <w:r>
              <w:t>“Ev Kadınlarının S</w:t>
            </w:r>
            <w:r w:rsidRPr="00E571DC">
              <w:t>igortalılığı</w:t>
            </w:r>
          </w:p>
          <w:p w:rsidR="00616AA3" w:rsidRPr="006D03A1" w:rsidRDefault="00616AA3" w:rsidP="00D728B7"/>
        </w:tc>
        <w:tc>
          <w:tcPr>
            <w:tcW w:w="714" w:type="dxa"/>
            <w:gridSpan w:val="6"/>
          </w:tcPr>
          <w:p w:rsidR="00616AA3" w:rsidRDefault="00616AA3" w:rsidP="00D728B7">
            <w:pPr>
              <w:jc w:val="both"/>
            </w:pPr>
            <w:r>
              <w:t>95A.</w:t>
            </w:r>
          </w:p>
        </w:tc>
        <w:tc>
          <w:tcPr>
            <w:tcW w:w="496" w:type="dxa"/>
            <w:gridSpan w:val="4"/>
          </w:tcPr>
          <w:p w:rsidR="00616AA3" w:rsidRPr="003057E7" w:rsidRDefault="00616AA3" w:rsidP="00D728B7">
            <w:pPr>
              <w:jc w:val="both"/>
            </w:pPr>
            <w:r>
              <w:t>(1)</w:t>
            </w:r>
          </w:p>
        </w:tc>
        <w:tc>
          <w:tcPr>
            <w:tcW w:w="4220" w:type="dxa"/>
            <w:gridSpan w:val="5"/>
          </w:tcPr>
          <w:p w:rsidR="00616AA3" w:rsidRPr="003057E7" w:rsidRDefault="00616AA3" w:rsidP="00D728B7">
            <w:pPr>
              <w:jc w:val="both"/>
            </w:pPr>
            <w:r w:rsidRPr="00E571DC">
              <w:t>Ev kadınları,</w:t>
            </w:r>
            <w:r>
              <w:t xml:space="preserve"> </w:t>
            </w:r>
            <w:r w:rsidRPr="00E571DC">
              <w:t xml:space="preserve">tüm primleri kendilerine ait olmak üzere aşağıdaki koşullarla </w:t>
            </w:r>
            <w:r>
              <w:t>malul</w:t>
            </w:r>
            <w:r w:rsidRPr="00E571DC">
              <w:t>lük,</w:t>
            </w:r>
            <w:r>
              <w:t xml:space="preserve"> y</w:t>
            </w:r>
            <w:r w:rsidRPr="00E571DC">
              <w:t xml:space="preserve">aşlılık ve </w:t>
            </w:r>
            <w:r>
              <w:t>ö</w:t>
            </w:r>
            <w:r w:rsidRPr="00E571DC">
              <w:t xml:space="preserve">lüm </w:t>
            </w:r>
            <w:r>
              <w:t>s</w:t>
            </w:r>
            <w:r w:rsidRPr="00E571DC">
              <w:t>igortalarına tabi sigortalı olabilirler:</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Default="00616AA3" w:rsidP="00D728B7"/>
        </w:tc>
        <w:tc>
          <w:tcPr>
            <w:tcW w:w="714" w:type="dxa"/>
            <w:gridSpan w:val="6"/>
          </w:tcPr>
          <w:p w:rsidR="00616AA3" w:rsidRDefault="00616AA3" w:rsidP="00D728B7">
            <w:pPr>
              <w:jc w:val="both"/>
            </w:pPr>
          </w:p>
        </w:tc>
        <w:tc>
          <w:tcPr>
            <w:tcW w:w="496" w:type="dxa"/>
            <w:gridSpan w:val="4"/>
          </w:tcPr>
          <w:p w:rsidR="00616AA3" w:rsidRDefault="00616AA3" w:rsidP="00D728B7">
            <w:pPr>
              <w:jc w:val="both"/>
            </w:pPr>
          </w:p>
        </w:tc>
        <w:tc>
          <w:tcPr>
            <w:tcW w:w="496" w:type="dxa"/>
            <w:gridSpan w:val="3"/>
          </w:tcPr>
          <w:p w:rsidR="00616AA3" w:rsidRPr="00E571DC" w:rsidRDefault="00616AA3" w:rsidP="00D728B7">
            <w:pPr>
              <w:jc w:val="both"/>
            </w:pPr>
            <w:r>
              <w:t>(a)</w:t>
            </w:r>
          </w:p>
        </w:tc>
        <w:tc>
          <w:tcPr>
            <w:tcW w:w="3724" w:type="dxa"/>
            <w:gridSpan w:val="2"/>
          </w:tcPr>
          <w:p w:rsidR="00616AA3" w:rsidRPr="00E571DC" w:rsidRDefault="00616AA3" w:rsidP="00D728B7">
            <w:pPr>
              <w:jc w:val="both"/>
            </w:pPr>
            <w:r w:rsidRPr="005673AA">
              <w:t xml:space="preserve">Daha önce </w:t>
            </w:r>
            <w:r>
              <w:t xml:space="preserve">bu </w:t>
            </w:r>
            <w:r w:rsidRPr="005673AA">
              <w:t>Yasanın 4</w:t>
            </w:r>
            <w:r>
              <w:t xml:space="preserve">’üncü maddesi kapsamında sigortalı </w:t>
            </w:r>
            <w:r w:rsidRPr="005673AA">
              <w:t xml:space="preserve">olarak çalışmış olmalarına rağmen </w:t>
            </w:r>
            <w:r>
              <w:t>m</w:t>
            </w:r>
            <w:r w:rsidRPr="005673AA">
              <w:t xml:space="preserve">alûllük, </w:t>
            </w:r>
            <w:r>
              <w:t>yaşlılık ve ö</w:t>
            </w:r>
            <w:r w:rsidRPr="005673AA">
              <w:t xml:space="preserve">lüm </w:t>
            </w:r>
            <w:r>
              <w:t>s</w:t>
            </w:r>
            <w:r w:rsidRPr="005673AA">
              <w:t xml:space="preserve">igortaları için ödenmiş prim günleri </w:t>
            </w:r>
            <w:r>
              <w:t>bin sekiz yüz</w:t>
            </w:r>
            <w:r w:rsidRPr="005673AA">
              <w:t xml:space="preserve"> günden az olan ev kadınları </w:t>
            </w:r>
            <w:r>
              <w:t>bin sekiz yüz</w:t>
            </w:r>
            <w:r w:rsidRPr="005673AA">
              <w:t xml:space="preserve"> güne kadar olan süreyi;</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Default="00616AA3" w:rsidP="00D728B7"/>
        </w:tc>
        <w:tc>
          <w:tcPr>
            <w:tcW w:w="714" w:type="dxa"/>
            <w:gridSpan w:val="6"/>
          </w:tcPr>
          <w:p w:rsidR="00616AA3" w:rsidRDefault="00616AA3" w:rsidP="00D728B7">
            <w:pPr>
              <w:jc w:val="both"/>
            </w:pPr>
          </w:p>
        </w:tc>
        <w:tc>
          <w:tcPr>
            <w:tcW w:w="496" w:type="dxa"/>
            <w:gridSpan w:val="4"/>
          </w:tcPr>
          <w:p w:rsidR="00616AA3" w:rsidRDefault="00616AA3" w:rsidP="00D728B7">
            <w:pPr>
              <w:jc w:val="both"/>
            </w:pPr>
          </w:p>
        </w:tc>
        <w:tc>
          <w:tcPr>
            <w:tcW w:w="496" w:type="dxa"/>
            <w:gridSpan w:val="3"/>
          </w:tcPr>
          <w:p w:rsidR="00616AA3" w:rsidRDefault="00616AA3" w:rsidP="00D728B7">
            <w:pPr>
              <w:jc w:val="both"/>
            </w:pPr>
            <w:r>
              <w:t>(b)</w:t>
            </w:r>
          </w:p>
        </w:tc>
        <w:tc>
          <w:tcPr>
            <w:tcW w:w="3724" w:type="dxa"/>
            <w:gridSpan w:val="2"/>
          </w:tcPr>
          <w:p w:rsidR="00616AA3" w:rsidRPr="005673AA" w:rsidRDefault="00616AA3" w:rsidP="00D728B7">
            <w:pPr>
              <w:jc w:val="both"/>
            </w:pPr>
            <w:r w:rsidRPr="005673AA">
              <w:t xml:space="preserve">Daha önce </w:t>
            </w:r>
            <w:r>
              <w:t xml:space="preserve">bu </w:t>
            </w:r>
            <w:r w:rsidRPr="005673AA">
              <w:t>Yasanın 4</w:t>
            </w:r>
            <w:r>
              <w:t>’üncü</w:t>
            </w:r>
            <w:r w:rsidRPr="005673AA">
              <w:t xml:space="preserve"> maddesi kapsamında sigortalı olarak çalışmamış olan ev kadınları ise </w:t>
            </w:r>
            <w:r>
              <w:t>bin sekiz yüz</w:t>
            </w:r>
            <w:r w:rsidRPr="005673AA">
              <w:t xml:space="preserve"> günlük süreyi,</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Default="00616AA3" w:rsidP="00D728B7"/>
        </w:tc>
        <w:tc>
          <w:tcPr>
            <w:tcW w:w="714" w:type="dxa"/>
            <w:gridSpan w:val="6"/>
          </w:tcPr>
          <w:p w:rsidR="00616AA3" w:rsidRDefault="00616AA3" w:rsidP="00D728B7">
            <w:pPr>
              <w:jc w:val="both"/>
            </w:pPr>
          </w:p>
        </w:tc>
        <w:tc>
          <w:tcPr>
            <w:tcW w:w="496" w:type="dxa"/>
            <w:gridSpan w:val="4"/>
          </w:tcPr>
          <w:p w:rsidR="00616AA3" w:rsidRDefault="00616AA3" w:rsidP="00D728B7">
            <w:pPr>
              <w:jc w:val="both"/>
            </w:pPr>
          </w:p>
        </w:tc>
        <w:tc>
          <w:tcPr>
            <w:tcW w:w="4220" w:type="dxa"/>
            <w:gridSpan w:val="5"/>
          </w:tcPr>
          <w:p w:rsidR="00616AA3" w:rsidRPr="005673AA" w:rsidRDefault="00616AA3" w:rsidP="00D728B7">
            <w:pPr>
              <w:jc w:val="both"/>
            </w:pPr>
            <w:r w:rsidRPr="005673AA">
              <w:t xml:space="preserve">ev kadını olarak sigortaya girmek için yapmış oldukları başvurularında belirttikleri gelir basamağı üzerinden </w:t>
            </w:r>
            <w:r>
              <w:t>m</w:t>
            </w:r>
            <w:r w:rsidRPr="005673AA">
              <w:t xml:space="preserve">alullük, </w:t>
            </w:r>
            <w:r>
              <w:t>yaşlılık ve ölüm s</w:t>
            </w:r>
            <w:r w:rsidRPr="005673AA">
              <w:t>igortalarına ait tüm primleri kendilerine ait olmak üzere borçlanmak ve borçlarını en geç üç yıl içinde ve en çok on iki taksitte ödemiş olmak koşulu</w:t>
            </w:r>
            <w:r>
              <w:t>yla</w:t>
            </w:r>
            <w:r w:rsidRPr="005673AA">
              <w:t>, başvurularını izleyen devre başından itibaren ev kadını olarak sigortaya girebilirler.</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Default="00616AA3" w:rsidP="00D728B7"/>
        </w:tc>
        <w:tc>
          <w:tcPr>
            <w:tcW w:w="714" w:type="dxa"/>
            <w:gridSpan w:val="6"/>
          </w:tcPr>
          <w:p w:rsidR="00616AA3" w:rsidRDefault="00616AA3" w:rsidP="00D728B7">
            <w:pPr>
              <w:jc w:val="both"/>
            </w:pPr>
          </w:p>
        </w:tc>
        <w:tc>
          <w:tcPr>
            <w:tcW w:w="496" w:type="dxa"/>
            <w:gridSpan w:val="4"/>
          </w:tcPr>
          <w:p w:rsidR="00616AA3" w:rsidRDefault="00616AA3" w:rsidP="00D728B7">
            <w:pPr>
              <w:jc w:val="both"/>
            </w:pPr>
            <w:r>
              <w:t>(2)</w:t>
            </w:r>
          </w:p>
        </w:tc>
        <w:tc>
          <w:tcPr>
            <w:tcW w:w="4220" w:type="dxa"/>
            <w:gridSpan w:val="5"/>
          </w:tcPr>
          <w:p w:rsidR="00616AA3" w:rsidRPr="005673AA" w:rsidRDefault="00616AA3" w:rsidP="00D728B7">
            <w:pPr>
              <w:jc w:val="both"/>
            </w:pPr>
            <w:r w:rsidRPr="005673AA">
              <w:t xml:space="preserve">Bu gibi sigortalıların ayrıca her yıl için en az </w:t>
            </w:r>
            <w:r>
              <w:t>üç yüz</w:t>
            </w:r>
            <w:r w:rsidRPr="005673AA">
              <w:t xml:space="preserve"> gün prim ödemeleri gerekir.</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Default="00616AA3" w:rsidP="00D728B7"/>
        </w:tc>
        <w:tc>
          <w:tcPr>
            <w:tcW w:w="714" w:type="dxa"/>
            <w:gridSpan w:val="6"/>
          </w:tcPr>
          <w:p w:rsidR="00616AA3" w:rsidRDefault="00616AA3" w:rsidP="00D728B7">
            <w:pPr>
              <w:jc w:val="both"/>
            </w:pPr>
          </w:p>
        </w:tc>
        <w:tc>
          <w:tcPr>
            <w:tcW w:w="496" w:type="dxa"/>
            <w:gridSpan w:val="4"/>
          </w:tcPr>
          <w:p w:rsidR="00616AA3" w:rsidRDefault="00616AA3" w:rsidP="00D728B7">
            <w:pPr>
              <w:jc w:val="both"/>
            </w:pPr>
          </w:p>
        </w:tc>
        <w:tc>
          <w:tcPr>
            <w:tcW w:w="4220" w:type="dxa"/>
            <w:gridSpan w:val="5"/>
          </w:tcPr>
          <w:p w:rsidR="00616AA3" w:rsidRPr="005673AA" w:rsidRDefault="00616AA3" w:rsidP="00D728B7">
            <w:pPr>
              <w:jc w:val="both"/>
            </w:pPr>
            <w:r>
              <w:t xml:space="preserve">       </w:t>
            </w:r>
            <w:r w:rsidRPr="005673AA">
              <w:t>Sigortalılığını ev</w:t>
            </w:r>
            <w:r>
              <w:t xml:space="preserve"> kadını olarak devam ettirenlerden,</w:t>
            </w:r>
            <w:r w:rsidRPr="005673AA">
              <w:t xml:space="preserve"> herhangi bir döneme ait primlerini, primi ödenmiş son aydan veya sigortalı olduğu tarihten itibaren en geç 7 ay içerisinde gecikme zammı  ile birlikte yatırma</w:t>
            </w:r>
            <w:r>
              <w:t>yan</w:t>
            </w:r>
            <w:r w:rsidRPr="005673AA">
              <w:t xml:space="preserve"> veya borçlandığı süre ile ilgili miktarı yasal süresi içerisinde ödeme</w:t>
            </w:r>
            <w:r>
              <w:t xml:space="preserve">yenlerin </w:t>
            </w:r>
            <w:r w:rsidRPr="005673AA">
              <w:t xml:space="preserve">sigortalılıkları düşer. Bu </w:t>
            </w:r>
            <w:r w:rsidRPr="006D03A1">
              <w:t>gibiler, sigortalılıklarının düştüğü tarihten sonra yeniden başvuruda bulunmaları koşuluyla başvuru tarihini takip eden dönem başından itibaren sigortalı olurlar.</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Default="00616AA3" w:rsidP="00D728B7"/>
        </w:tc>
        <w:tc>
          <w:tcPr>
            <w:tcW w:w="714" w:type="dxa"/>
            <w:gridSpan w:val="6"/>
          </w:tcPr>
          <w:p w:rsidR="00616AA3" w:rsidRDefault="00616AA3" w:rsidP="00D728B7">
            <w:pPr>
              <w:jc w:val="both"/>
            </w:pPr>
          </w:p>
        </w:tc>
        <w:tc>
          <w:tcPr>
            <w:tcW w:w="496" w:type="dxa"/>
            <w:gridSpan w:val="4"/>
          </w:tcPr>
          <w:p w:rsidR="00616AA3" w:rsidRDefault="00616AA3" w:rsidP="00D728B7">
            <w:pPr>
              <w:jc w:val="both"/>
            </w:pPr>
          </w:p>
        </w:tc>
        <w:tc>
          <w:tcPr>
            <w:tcW w:w="4220" w:type="dxa"/>
            <w:gridSpan w:val="5"/>
          </w:tcPr>
          <w:p w:rsidR="00616AA3" w:rsidRDefault="00616AA3" w:rsidP="00D728B7">
            <w:pPr>
              <w:jc w:val="both"/>
            </w:pPr>
            <w:r>
              <w:t xml:space="preserve">       Bu </w:t>
            </w:r>
            <w:r w:rsidRPr="005673AA">
              <w:t>Yasanın 4</w:t>
            </w:r>
            <w:r>
              <w:t>’üncü</w:t>
            </w:r>
            <w:r w:rsidRPr="005673AA">
              <w:t xml:space="preserve"> maddesi kapsamında</w:t>
            </w:r>
            <w:r>
              <w:t xml:space="preserve"> çalışanlar</w:t>
            </w:r>
            <w:r w:rsidRPr="005673AA">
              <w:t xml:space="preserve"> veya herhangi bir yasaya tabi olarak çalışmaya başlayanların ev kadını olarak sigortalılıkları düşer ve </w:t>
            </w:r>
            <w:r>
              <w:t xml:space="preserve">bu </w:t>
            </w:r>
            <w:r w:rsidRPr="005673AA">
              <w:t>Yasanın 4</w:t>
            </w:r>
            <w:r>
              <w:t>’üncü</w:t>
            </w:r>
            <w:r w:rsidRPr="005673AA">
              <w:t xml:space="preserve"> maddesi kapsamında</w:t>
            </w:r>
            <w:r>
              <w:t xml:space="preserve"> sigortalı</w:t>
            </w:r>
            <w:r w:rsidRPr="005673AA">
              <w:t xml:space="preserve"> veya herhangi bir yasaya tabi sigortalı olarak çalışmalarına son vermedikçe yen</w:t>
            </w:r>
            <w:r>
              <w:t>iden ev kadını olarak sigortaya</w:t>
            </w:r>
            <w:r w:rsidRPr="005673AA">
              <w:t xml:space="preserve"> devam etme isteğinde bulunamazlar.</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Default="00616AA3" w:rsidP="00D728B7"/>
        </w:tc>
        <w:tc>
          <w:tcPr>
            <w:tcW w:w="714" w:type="dxa"/>
            <w:gridSpan w:val="6"/>
          </w:tcPr>
          <w:p w:rsidR="00616AA3" w:rsidRDefault="00616AA3" w:rsidP="00D728B7">
            <w:pPr>
              <w:jc w:val="both"/>
            </w:pPr>
          </w:p>
        </w:tc>
        <w:tc>
          <w:tcPr>
            <w:tcW w:w="496" w:type="dxa"/>
            <w:gridSpan w:val="4"/>
          </w:tcPr>
          <w:p w:rsidR="00616AA3" w:rsidRDefault="00616AA3" w:rsidP="00D728B7">
            <w:pPr>
              <w:jc w:val="both"/>
            </w:pPr>
          </w:p>
        </w:tc>
        <w:tc>
          <w:tcPr>
            <w:tcW w:w="4220" w:type="dxa"/>
            <w:gridSpan w:val="5"/>
          </w:tcPr>
          <w:p w:rsidR="00616AA3" w:rsidRDefault="00616AA3" w:rsidP="00D728B7">
            <w:pPr>
              <w:jc w:val="both"/>
            </w:pPr>
            <w:r>
              <w:t xml:space="preserve">       Bu Yasanın </w:t>
            </w:r>
            <w:r w:rsidRPr="005673AA">
              <w:t>4</w:t>
            </w:r>
            <w:r>
              <w:t>’üncü</w:t>
            </w:r>
            <w:r w:rsidRPr="005673AA">
              <w:t xml:space="preserve"> madde</w:t>
            </w:r>
            <w:r>
              <w:t>si</w:t>
            </w:r>
            <w:r w:rsidRPr="005673AA">
              <w:t xml:space="preserve"> kapsamında</w:t>
            </w:r>
            <w:r>
              <w:t xml:space="preserve"> sigortalılıkları sona erenler</w:t>
            </w:r>
            <w:r w:rsidRPr="005673AA">
              <w:t xml:space="preserve"> veya herhangi bir yasaya tabi olarak sigortalılıkları sona erenler, yeniden ev kadını olarak sigortalanma</w:t>
            </w:r>
            <w:r>
              <w:t xml:space="preserve">k istemeleri halinde </w:t>
            </w:r>
            <w:r w:rsidRPr="005673AA">
              <w:t>başvurularını izleyen dönem başından itibaren sigortalı olabilirler.</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Default="00616AA3" w:rsidP="00D728B7"/>
        </w:tc>
        <w:tc>
          <w:tcPr>
            <w:tcW w:w="714" w:type="dxa"/>
            <w:gridSpan w:val="6"/>
          </w:tcPr>
          <w:p w:rsidR="00616AA3" w:rsidRDefault="00616AA3" w:rsidP="00D728B7">
            <w:pPr>
              <w:jc w:val="both"/>
            </w:pPr>
          </w:p>
        </w:tc>
        <w:tc>
          <w:tcPr>
            <w:tcW w:w="496" w:type="dxa"/>
            <w:gridSpan w:val="4"/>
          </w:tcPr>
          <w:p w:rsidR="00616AA3" w:rsidRDefault="00616AA3" w:rsidP="00D728B7">
            <w:pPr>
              <w:jc w:val="both"/>
            </w:pPr>
          </w:p>
        </w:tc>
        <w:tc>
          <w:tcPr>
            <w:tcW w:w="4220" w:type="dxa"/>
            <w:gridSpan w:val="5"/>
          </w:tcPr>
          <w:p w:rsidR="00616AA3" w:rsidRDefault="00616AA3" w:rsidP="00D728B7">
            <w:pPr>
              <w:jc w:val="both"/>
            </w:pPr>
            <w:r>
              <w:t xml:space="preserve">       Bu </w:t>
            </w:r>
            <w:r w:rsidRPr="005673AA">
              <w:t xml:space="preserve">Yasanın XVII. Bölümü Özel Uygulamalar kapsamında geçerli sayılan eski sigortalılık süresi bulunanlar, </w:t>
            </w:r>
            <w:r>
              <w:t>malullük veya y</w:t>
            </w:r>
            <w:r w:rsidRPr="005673AA">
              <w:t>aşlılık aylığı almakta olanlar, yabancı ülkelerle yapılan anlaşmalar uyarınca hizmet birleştirilmesinden dolayı aylık bağlanmış olanlar ile kendisine toptan ödeme yapılanlar</w:t>
            </w:r>
            <w:r>
              <w:t>,</w:t>
            </w:r>
            <w:r w:rsidRPr="005673AA">
              <w:t xml:space="preserve"> ev kadını olarak sigortalı olamazlar.</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Default="00616AA3" w:rsidP="00D728B7"/>
        </w:tc>
        <w:tc>
          <w:tcPr>
            <w:tcW w:w="714" w:type="dxa"/>
            <w:gridSpan w:val="6"/>
          </w:tcPr>
          <w:p w:rsidR="00616AA3" w:rsidRDefault="00616AA3" w:rsidP="00D728B7">
            <w:pPr>
              <w:jc w:val="both"/>
            </w:pPr>
          </w:p>
        </w:tc>
        <w:tc>
          <w:tcPr>
            <w:tcW w:w="496" w:type="dxa"/>
            <w:gridSpan w:val="4"/>
          </w:tcPr>
          <w:p w:rsidR="00616AA3" w:rsidRDefault="00616AA3" w:rsidP="00D728B7">
            <w:pPr>
              <w:jc w:val="both"/>
            </w:pPr>
          </w:p>
        </w:tc>
        <w:tc>
          <w:tcPr>
            <w:tcW w:w="4220" w:type="dxa"/>
            <w:gridSpan w:val="5"/>
          </w:tcPr>
          <w:p w:rsidR="00616AA3" w:rsidRDefault="00616AA3" w:rsidP="00D728B7">
            <w:pPr>
              <w:jc w:val="both"/>
            </w:pPr>
            <w:r>
              <w:t xml:space="preserve">      </w:t>
            </w:r>
            <w:r w:rsidRPr="005673AA">
              <w:t>Sigortalılıklarını bu şekilde devam ettirenler, tabi oldukları sigorta yardımlarından bu Yasanın ilgili maddelerinde belirtilen süre ve koşullarla yararlanırlar.</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Default="00616AA3" w:rsidP="00D728B7"/>
        </w:tc>
        <w:tc>
          <w:tcPr>
            <w:tcW w:w="714" w:type="dxa"/>
            <w:gridSpan w:val="6"/>
          </w:tcPr>
          <w:p w:rsidR="00616AA3" w:rsidRDefault="00616AA3" w:rsidP="00D728B7">
            <w:pPr>
              <w:jc w:val="both"/>
            </w:pPr>
          </w:p>
        </w:tc>
        <w:tc>
          <w:tcPr>
            <w:tcW w:w="496" w:type="dxa"/>
            <w:gridSpan w:val="4"/>
          </w:tcPr>
          <w:p w:rsidR="00616AA3" w:rsidRDefault="00616AA3" w:rsidP="00D728B7">
            <w:pPr>
              <w:jc w:val="both"/>
            </w:pPr>
          </w:p>
        </w:tc>
        <w:tc>
          <w:tcPr>
            <w:tcW w:w="4220" w:type="dxa"/>
            <w:gridSpan w:val="5"/>
          </w:tcPr>
          <w:p w:rsidR="00616AA3" w:rsidRDefault="00616AA3" w:rsidP="00D728B7">
            <w:pPr>
              <w:jc w:val="both"/>
            </w:pPr>
            <w:r>
              <w:t xml:space="preserve">      </w:t>
            </w:r>
            <w:r w:rsidRPr="005673AA">
              <w:t>Ancak, bu gibi kişilerden</w:t>
            </w:r>
            <w:r>
              <w:t xml:space="preserve"> işten ayrılma koşulu aranmaz.”</w:t>
            </w:r>
          </w:p>
        </w:tc>
      </w:tr>
      <w:tr w:rsidR="00616AA3">
        <w:tc>
          <w:tcPr>
            <w:tcW w:w="1669" w:type="dxa"/>
          </w:tcPr>
          <w:p w:rsidR="00616AA3" w:rsidRDefault="00616AA3" w:rsidP="00D728B7"/>
        </w:tc>
        <w:tc>
          <w:tcPr>
            <w:tcW w:w="437" w:type="dxa"/>
            <w:gridSpan w:val="4"/>
          </w:tcPr>
          <w:p w:rsidR="00616AA3" w:rsidRPr="00F6009F" w:rsidRDefault="00616AA3" w:rsidP="00D728B7">
            <w:pPr>
              <w:jc w:val="both"/>
            </w:pPr>
          </w:p>
        </w:tc>
        <w:tc>
          <w:tcPr>
            <w:tcW w:w="1572" w:type="dxa"/>
            <w:gridSpan w:val="4"/>
          </w:tcPr>
          <w:p w:rsidR="00616AA3" w:rsidRDefault="00616AA3" w:rsidP="00D728B7"/>
        </w:tc>
        <w:tc>
          <w:tcPr>
            <w:tcW w:w="714" w:type="dxa"/>
            <w:gridSpan w:val="6"/>
          </w:tcPr>
          <w:p w:rsidR="00616AA3" w:rsidRDefault="00616AA3" w:rsidP="00D728B7">
            <w:pPr>
              <w:jc w:val="both"/>
            </w:pPr>
          </w:p>
        </w:tc>
        <w:tc>
          <w:tcPr>
            <w:tcW w:w="496" w:type="dxa"/>
            <w:gridSpan w:val="4"/>
          </w:tcPr>
          <w:p w:rsidR="00616AA3" w:rsidRDefault="00616AA3" w:rsidP="00D728B7">
            <w:pPr>
              <w:jc w:val="both"/>
            </w:pPr>
          </w:p>
        </w:tc>
        <w:tc>
          <w:tcPr>
            <w:tcW w:w="4220" w:type="dxa"/>
            <w:gridSpan w:val="5"/>
          </w:tcPr>
          <w:p w:rsidR="00616AA3" w:rsidRDefault="00616AA3" w:rsidP="00D728B7">
            <w:pPr>
              <w:jc w:val="both"/>
            </w:pPr>
          </w:p>
          <w:p w:rsidR="00616AA3" w:rsidRDefault="00616AA3" w:rsidP="00D728B7">
            <w:pPr>
              <w:jc w:val="both"/>
            </w:pPr>
          </w:p>
          <w:p w:rsidR="00616AA3" w:rsidRDefault="00616AA3" w:rsidP="00D728B7">
            <w:pPr>
              <w:jc w:val="both"/>
            </w:pPr>
          </w:p>
          <w:p w:rsidR="00616AA3" w:rsidRDefault="00616AA3" w:rsidP="00D728B7">
            <w:pPr>
              <w:jc w:val="both"/>
            </w:pPr>
          </w:p>
          <w:p w:rsidR="00616AA3" w:rsidRDefault="00616AA3" w:rsidP="00D728B7">
            <w:pPr>
              <w:jc w:val="both"/>
            </w:pPr>
          </w:p>
          <w:p w:rsidR="00616AA3" w:rsidRDefault="00616AA3" w:rsidP="00D728B7">
            <w:pPr>
              <w:jc w:val="both"/>
            </w:pPr>
          </w:p>
        </w:tc>
      </w:tr>
      <w:tr w:rsidR="00616AA3" w:rsidRPr="002D791B">
        <w:tc>
          <w:tcPr>
            <w:tcW w:w="1725" w:type="dxa"/>
            <w:gridSpan w:val="2"/>
          </w:tcPr>
          <w:p w:rsidR="00616AA3" w:rsidRDefault="00616AA3" w:rsidP="00D728B7">
            <w:r>
              <w:t>Esas Yasanın</w:t>
            </w:r>
          </w:p>
          <w:p w:rsidR="00616AA3" w:rsidRDefault="00616AA3" w:rsidP="00D728B7">
            <w:r>
              <w:t>104’üncü</w:t>
            </w:r>
          </w:p>
          <w:p w:rsidR="00616AA3" w:rsidRDefault="00616AA3" w:rsidP="00D728B7">
            <w:r>
              <w:t>Maddesinin</w:t>
            </w:r>
          </w:p>
        </w:tc>
        <w:tc>
          <w:tcPr>
            <w:tcW w:w="7383" w:type="dxa"/>
            <w:gridSpan w:val="22"/>
          </w:tcPr>
          <w:p w:rsidR="00616AA3" w:rsidRPr="005673AA" w:rsidRDefault="00616AA3" w:rsidP="00D728B7">
            <w:pPr>
              <w:jc w:val="both"/>
            </w:pPr>
            <w:r>
              <w:t>32</w:t>
            </w:r>
            <w:r w:rsidRPr="006D03A1">
              <w:t>. Esas</w:t>
            </w:r>
            <w:r w:rsidRPr="005673AA">
              <w:t xml:space="preserve"> Yasa, 104’üncü  maddesi  kaldırılmak ve yerine aşağıdaki yeni 104’üncü  madde</w:t>
            </w:r>
            <w:r>
              <w:t xml:space="preserve"> konmak suretiyle değiştirilir:</w:t>
            </w:r>
          </w:p>
          <w:p w:rsidR="00616AA3" w:rsidRPr="002D791B" w:rsidRDefault="00616AA3" w:rsidP="00D728B7">
            <w:pPr>
              <w:jc w:val="both"/>
            </w:pPr>
          </w:p>
        </w:tc>
      </w:tr>
      <w:tr w:rsidR="00616AA3" w:rsidRPr="002D791B">
        <w:tc>
          <w:tcPr>
            <w:tcW w:w="1725" w:type="dxa"/>
            <w:gridSpan w:val="2"/>
          </w:tcPr>
          <w:p w:rsidR="00616AA3" w:rsidRDefault="00616AA3" w:rsidP="00D728B7">
            <w:r>
              <w:t>Değiştirilmesi</w:t>
            </w:r>
          </w:p>
        </w:tc>
        <w:tc>
          <w:tcPr>
            <w:tcW w:w="356" w:type="dxa"/>
            <w:gridSpan w:val="2"/>
          </w:tcPr>
          <w:p w:rsidR="00616AA3" w:rsidRPr="006D03A1" w:rsidRDefault="00616AA3" w:rsidP="00D728B7">
            <w:pPr>
              <w:jc w:val="both"/>
            </w:pPr>
          </w:p>
        </w:tc>
        <w:tc>
          <w:tcPr>
            <w:tcW w:w="1617" w:type="dxa"/>
            <w:gridSpan w:val="6"/>
          </w:tcPr>
          <w:p w:rsidR="00616AA3" w:rsidRPr="006D03A1" w:rsidRDefault="00616AA3" w:rsidP="00D728B7">
            <w:pPr>
              <w:jc w:val="both"/>
            </w:pPr>
            <w:r w:rsidRPr="006D03A1">
              <w:t xml:space="preserve">“Aylıkların  </w:t>
            </w:r>
          </w:p>
          <w:p w:rsidR="00616AA3" w:rsidRPr="006D03A1" w:rsidRDefault="00616AA3" w:rsidP="00D728B7">
            <w:r w:rsidRPr="006D03A1">
              <w:t xml:space="preserve"> Sınırı ve </w:t>
            </w:r>
          </w:p>
          <w:p w:rsidR="00616AA3" w:rsidRPr="006D03A1" w:rsidRDefault="00616AA3" w:rsidP="00D728B7">
            <w:r w:rsidRPr="006D03A1">
              <w:t xml:space="preserve"> Alt Sınıra</w:t>
            </w:r>
          </w:p>
          <w:p w:rsidR="00616AA3" w:rsidRPr="006D03A1" w:rsidRDefault="00616AA3" w:rsidP="00D728B7">
            <w:r w:rsidRPr="006D03A1">
              <w:t xml:space="preserve"> Göre</w:t>
            </w:r>
          </w:p>
          <w:p w:rsidR="00616AA3" w:rsidRPr="006D03A1" w:rsidRDefault="00616AA3" w:rsidP="00D728B7">
            <w:r w:rsidRPr="006D03A1">
              <w:t xml:space="preserve"> Ayarlanması</w:t>
            </w:r>
          </w:p>
        </w:tc>
        <w:tc>
          <w:tcPr>
            <w:tcW w:w="727" w:type="dxa"/>
            <w:gridSpan w:val="6"/>
          </w:tcPr>
          <w:p w:rsidR="00616AA3" w:rsidRPr="006D03A1" w:rsidRDefault="00616AA3" w:rsidP="00D728B7">
            <w:pPr>
              <w:jc w:val="both"/>
            </w:pPr>
            <w:r w:rsidRPr="006D03A1">
              <w:t>104.</w:t>
            </w:r>
          </w:p>
        </w:tc>
        <w:tc>
          <w:tcPr>
            <w:tcW w:w="540" w:type="dxa"/>
            <w:gridSpan w:val="5"/>
          </w:tcPr>
          <w:p w:rsidR="00616AA3" w:rsidRPr="006D03A1" w:rsidRDefault="00616AA3" w:rsidP="00D728B7">
            <w:pPr>
              <w:jc w:val="both"/>
            </w:pPr>
            <w:r w:rsidRPr="006D03A1">
              <w:t>(1)</w:t>
            </w:r>
          </w:p>
        </w:tc>
        <w:tc>
          <w:tcPr>
            <w:tcW w:w="4143" w:type="dxa"/>
            <w:gridSpan w:val="3"/>
          </w:tcPr>
          <w:p w:rsidR="00616AA3" w:rsidRPr="006D03A1" w:rsidRDefault="00616AA3" w:rsidP="00D728B7">
            <w:pPr>
              <w:jc w:val="both"/>
            </w:pPr>
            <w:r w:rsidRPr="005673AA">
              <w:t xml:space="preserve">Bu Yasaya göre </w:t>
            </w:r>
            <w:r>
              <w:t>malul</w:t>
            </w:r>
            <w:r w:rsidRPr="005673AA">
              <w:t xml:space="preserve">lük ve </w:t>
            </w:r>
            <w:r>
              <w:t>y</w:t>
            </w:r>
            <w:r w:rsidRPr="005673AA">
              <w:t xml:space="preserve">aşlılık sigortasından  bağlanacak aylıklar ile </w:t>
            </w:r>
            <w:r>
              <w:t>ö</w:t>
            </w:r>
            <w:r w:rsidRPr="005673AA">
              <w:t xml:space="preserve">lüm </w:t>
            </w:r>
            <w:r>
              <w:t>s</w:t>
            </w:r>
            <w:r w:rsidRPr="005673AA">
              <w:t>igortasından aylık alan tek kişi de olsa hak sahibi kimselere bağlanacak aylıkların hesabına esas tu</w:t>
            </w:r>
            <w:r>
              <w:t>tulan aylığın yıllık tutarı, bu Yasanın 88’inci maddesine</w:t>
            </w:r>
            <w:r w:rsidRPr="005673AA">
              <w:t xml:space="preserve"> göre belirlenen günlük kazanç alt sınırının </w:t>
            </w:r>
            <w:r>
              <w:t xml:space="preserve">üç yüz altmış </w:t>
            </w:r>
            <w:r w:rsidRPr="005673AA">
              <w:t xml:space="preserve">katının </w:t>
            </w:r>
            <w:r>
              <w:t>%60’ından</w:t>
            </w:r>
            <w:r w:rsidRPr="005673AA">
              <w:t xml:space="preserve"> az ve prime esas günlük kazanç üst sınırının bir yıllık tutarı üzerinden hesaplanacak aylığın </w:t>
            </w:r>
            <w:r>
              <w:t>yıllık tutarından fazla olamaz.</w:t>
            </w:r>
          </w:p>
        </w:tc>
      </w:tr>
      <w:tr w:rsidR="00616AA3" w:rsidRPr="002D791B">
        <w:tc>
          <w:tcPr>
            <w:tcW w:w="1725" w:type="dxa"/>
            <w:gridSpan w:val="2"/>
          </w:tcPr>
          <w:p w:rsidR="00616AA3" w:rsidRDefault="00616AA3" w:rsidP="00D728B7"/>
        </w:tc>
        <w:tc>
          <w:tcPr>
            <w:tcW w:w="356" w:type="dxa"/>
            <w:gridSpan w:val="2"/>
          </w:tcPr>
          <w:p w:rsidR="00616AA3" w:rsidRPr="006D03A1" w:rsidRDefault="00616AA3" w:rsidP="00D728B7">
            <w:pPr>
              <w:jc w:val="both"/>
            </w:pPr>
          </w:p>
        </w:tc>
        <w:tc>
          <w:tcPr>
            <w:tcW w:w="1624" w:type="dxa"/>
            <w:gridSpan w:val="7"/>
          </w:tcPr>
          <w:p w:rsidR="00616AA3" w:rsidRPr="006D03A1" w:rsidRDefault="00616AA3" w:rsidP="00D728B7">
            <w:pPr>
              <w:jc w:val="both"/>
            </w:pPr>
          </w:p>
        </w:tc>
        <w:tc>
          <w:tcPr>
            <w:tcW w:w="720" w:type="dxa"/>
            <w:gridSpan w:val="5"/>
          </w:tcPr>
          <w:p w:rsidR="00616AA3" w:rsidRPr="006D03A1" w:rsidRDefault="00616AA3" w:rsidP="00D728B7">
            <w:pPr>
              <w:jc w:val="both"/>
            </w:pPr>
          </w:p>
        </w:tc>
        <w:tc>
          <w:tcPr>
            <w:tcW w:w="540" w:type="dxa"/>
            <w:gridSpan w:val="5"/>
          </w:tcPr>
          <w:p w:rsidR="00616AA3" w:rsidRPr="006D03A1" w:rsidRDefault="00616AA3" w:rsidP="00D728B7">
            <w:pPr>
              <w:jc w:val="both"/>
            </w:pPr>
            <w:r w:rsidRPr="006D03A1">
              <w:t>(2)</w:t>
            </w:r>
          </w:p>
        </w:tc>
        <w:tc>
          <w:tcPr>
            <w:tcW w:w="4143" w:type="dxa"/>
            <w:gridSpan w:val="3"/>
          </w:tcPr>
          <w:p w:rsidR="00616AA3" w:rsidRPr="00774251" w:rsidRDefault="00616AA3" w:rsidP="00D728B7">
            <w:pPr>
              <w:jc w:val="both"/>
            </w:pPr>
            <w:r w:rsidRPr="005673AA">
              <w:t>Sigorta primlerinin h</w:t>
            </w:r>
            <w:r>
              <w:t xml:space="preserve">esabında esas tutulacak ve bu Yasanın 87’nci </w:t>
            </w:r>
            <w:r w:rsidRPr="005673AA">
              <w:t>ve 88</w:t>
            </w:r>
            <w:r>
              <w:t>’inci maddelerine</w:t>
            </w:r>
            <w:r w:rsidRPr="005673AA">
              <w:t xml:space="preserve"> göre saptanacak günlük kazanç alt sınırında veya</w:t>
            </w:r>
            <w:r>
              <w:t xml:space="preserve">  sigortalıların  seçtiklerini </w:t>
            </w:r>
            <w:r w:rsidRPr="005673AA">
              <w:t xml:space="preserve">beyan ettikleri </w:t>
            </w:r>
            <w:r>
              <w:t>gelir b</w:t>
            </w:r>
            <w:r w:rsidRPr="005673AA">
              <w:t xml:space="preserve">asamaklarının alt sınırında meydana gelecek yükselmelerde, </w:t>
            </w:r>
            <w:r>
              <w:t>m</w:t>
            </w:r>
            <w:r w:rsidRPr="005673AA">
              <w:t xml:space="preserve">alullük, </w:t>
            </w:r>
            <w:r>
              <w:t>yaşlılık ve ö</w:t>
            </w:r>
            <w:r w:rsidRPr="005673AA">
              <w:t xml:space="preserve">lüm </w:t>
            </w:r>
            <w:r>
              <w:t>s</w:t>
            </w:r>
            <w:r w:rsidRPr="005673AA">
              <w:t>igortalarınd</w:t>
            </w:r>
            <w:r>
              <w:t xml:space="preserve">an, </w:t>
            </w:r>
            <w:r w:rsidRPr="005673AA">
              <w:t>yeniden  saptanan günlük kazancın</w:t>
            </w:r>
            <w:r>
              <w:t xml:space="preserve"> alt sınırının üç yüz altmış katının %60’ından az miktarlarda</w:t>
            </w:r>
            <w:r w:rsidRPr="005673AA">
              <w:t xml:space="preserve"> aylık almakta olanların aylıkları, günlük kazancın alt sınırının yükseldiği tarihten sonraki devre başından başlayarak yeni günlük kazanç alınırına göre artırılır.</w:t>
            </w:r>
          </w:p>
        </w:tc>
      </w:tr>
      <w:tr w:rsidR="00616AA3" w:rsidRPr="002D791B">
        <w:tc>
          <w:tcPr>
            <w:tcW w:w="1725" w:type="dxa"/>
            <w:gridSpan w:val="2"/>
          </w:tcPr>
          <w:p w:rsidR="00616AA3" w:rsidRDefault="00616AA3" w:rsidP="00D728B7"/>
        </w:tc>
        <w:tc>
          <w:tcPr>
            <w:tcW w:w="356" w:type="dxa"/>
            <w:gridSpan w:val="2"/>
          </w:tcPr>
          <w:p w:rsidR="00616AA3" w:rsidRPr="006D03A1" w:rsidRDefault="00616AA3" w:rsidP="00D728B7">
            <w:pPr>
              <w:jc w:val="both"/>
            </w:pPr>
          </w:p>
        </w:tc>
        <w:tc>
          <w:tcPr>
            <w:tcW w:w="1624" w:type="dxa"/>
            <w:gridSpan w:val="7"/>
          </w:tcPr>
          <w:p w:rsidR="00616AA3" w:rsidRPr="006D03A1" w:rsidRDefault="00616AA3" w:rsidP="00D728B7">
            <w:pPr>
              <w:jc w:val="both"/>
            </w:pPr>
          </w:p>
        </w:tc>
        <w:tc>
          <w:tcPr>
            <w:tcW w:w="720" w:type="dxa"/>
            <w:gridSpan w:val="5"/>
          </w:tcPr>
          <w:p w:rsidR="00616AA3" w:rsidRPr="006D03A1" w:rsidRDefault="00616AA3" w:rsidP="00D728B7">
            <w:pPr>
              <w:jc w:val="both"/>
            </w:pPr>
          </w:p>
        </w:tc>
        <w:tc>
          <w:tcPr>
            <w:tcW w:w="540" w:type="dxa"/>
            <w:gridSpan w:val="5"/>
          </w:tcPr>
          <w:p w:rsidR="00616AA3" w:rsidRPr="006D03A1" w:rsidRDefault="00616AA3" w:rsidP="00D728B7">
            <w:pPr>
              <w:jc w:val="both"/>
            </w:pPr>
          </w:p>
        </w:tc>
        <w:tc>
          <w:tcPr>
            <w:tcW w:w="4143" w:type="dxa"/>
            <w:gridSpan w:val="3"/>
          </w:tcPr>
          <w:p w:rsidR="00616AA3" w:rsidRPr="006D03A1" w:rsidRDefault="00616AA3" w:rsidP="00D728B7">
            <w:pPr>
              <w:jc w:val="both"/>
            </w:pPr>
            <w:r>
              <w:t xml:space="preserve">     </w:t>
            </w:r>
            <w:r w:rsidRPr="005673AA">
              <w:t>Ancak</w:t>
            </w:r>
            <w:r>
              <w:t>,</w:t>
            </w:r>
            <w:r w:rsidRPr="005673AA">
              <w:t xml:space="preserve"> </w:t>
            </w:r>
            <w:r>
              <w:t xml:space="preserve">bu Yasanın </w:t>
            </w:r>
            <w:r w:rsidRPr="005673AA">
              <w:t>153’üncü madde</w:t>
            </w:r>
            <w:r>
              <w:t>si kurallarına</w:t>
            </w:r>
            <w:r w:rsidRPr="005673AA">
              <w:t xml:space="preserve"> göre sigortalılara bağlanacak aylıklar </w:t>
            </w:r>
            <w:r>
              <w:t>bu Yasaya  ekli I Numaralı Cetvelde</w:t>
            </w:r>
            <w:r w:rsidRPr="005673AA">
              <w:t xml:space="preserve"> öngörülen ödeneklerden  daha düşük  olduğu takdirde, bu</w:t>
            </w:r>
            <w:r>
              <w:t xml:space="preserve">  aylıklar düşük olduğu  sürece</w:t>
            </w:r>
            <w:r w:rsidRPr="005673AA">
              <w:t>, bu gibi si</w:t>
            </w:r>
            <w:r>
              <w:t>gortalılara I Numaralı Cetvelde</w:t>
            </w:r>
            <w:r w:rsidRPr="005673AA">
              <w:t xml:space="preserve">  öngörülen  miktarlar üzerinden ödenek verilir.”</w:t>
            </w:r>
          </w:p>
        </w:tc>
      </w:tr>
      <w:tr w:rsidR="00616AA3" w:rsidRPr="002D791B">
        <w:tc>
          <w:tcPr>
            <w:tcW w:w="1725" w:type="dxa"/>
            <w:gridSpan w:val="2"/>
          </w:tcPr>
          <w:p w:rsidR="00616AA3" w:rsidRDefault="00616AA3" w:rsidP="00D728B7"/>
        </w:tc>
        <w:tc>
          <w:tcPr>
            <w:tcW w:w="356" w:type="dxa"/>
            <w:gridSpan w:val="2"/>
          </w:tcPr>
          <w:p w:rsidR="00616AA3" w:rsidRPr="006D03A1" w:rsidRDefault="00616AA3" w:rsidP="00D728B7">
            <w:pPr>
              <w:jc w:val="both"/>
            </w:pPr>
          </w:p>
        </w:tc>
        <w:tc>
          <w:tcPr>
            <w:tcW w:w="1624" w:type="dxa"/>
            <w:gridSpan w:val="7"/>
          </w:tcPr>
          <w:p w:rsidR="00616AA3" w:rsidRPr="006D03A1" w:rsidRDefault="00616AA3" w:rsidP="00D728B7">
            <w:pPr>
              <w:jc w:val="both"/>
            </w:pPr>
          </w:p>
        </w:tc>
        <w:tc>
          <w:tcPr>
            <w:tcW w:w="752" w:type="dxa"/>
            <w:gridSpan w:val="6"/>
          </w:tcPr>
          <w:p w:rsidR="00616AA3" w:rsidRPr="006D03A1" w:rsidRDefault="00616AA3" w:rsidP="00D728B7">
            <w:pPr>
              <w:jc w:val="both"/>
            </w:pPr>
          </w:p>
        </w:tc>
        <w:tc>
          <w:tcPr>
            <w:tcW w:w="508" w:type="dxa"/>
            <w:gridSpan w:val="4"/>
          </w:tcPr>
          <w:p w:rsidR="00616AA3" w:rsidRPr="006D03A1" w:rsidRDefault="00616AA3" w:rsidP="00D728B7">
            <w:pPr>
              <w:jc w:val="both"/>
            </w:pPr>
          </w:p>
        </w:tc>
        <w:tc>
          <w:tcPr>
            <w:tcW w:w="4143" w:type="dxa"/>
            <w:gridSpan w:val="3"/>
          </w:tcPr>
          <w:p w:rsidR="00616AA3" w:rsidRPr="006D03A1" w:rsidRDefault="00616AA3" w:rsidP="00D728B7">
            <w:pPr>
              <w:jc w:val="both"/>
            </w:pPr>
          </w:p>
        </w:tc>
      </w:tr>
      <w:tr w:rsidR="00616AA3" w:rsidRPr="002D791B">
        <w:tc>
          <w:tcPr>
            <w:tcW w:w="1725" w:type="dxa"/>
            <w:gridSpan w:val="2"/>
          </w:tcPr>
          <w:p w:rsidR="00616AA3" w:rsidRDefault="00616AA3" w:rsidP="00D728B7">
            <w:r>
              <w:t>Esas Yasanın</w:t>
            </w:r>
          </w:p>
          <w:p w:rsidR="00616AA3" w:rsidRDefault="00616AA3" w:rsidP="00D728B7">
            <w:r>
              <w:t>105’inci</w:t>
            </w:r>
          </w:p>
          <w:p w:rsidR="00616AA3" w:rsidRDefault="00616AA3" w:rsidP="00D728B7">
            <w:r>
              <w:t>Maddesinin</w:t>
            </w:r>
          </w:p>
        </w:tc>
        <w:tc>
          <w:tcPr>
            <w:tcW w:w="7383" w:type="dxa"/>
            <w:gridSpan w:val="22"/>
          </w:tcPr>
          <w:p w:rsidR="00616AA3" w:rsidRPr="005673AA" w:rsidRDefault="00616AA3" w:rsidP="00D728B7">
            <w:pPr>
              <w:jc w:val="both"/>
            </w:pPr>
            <w:r>
              <w:t>33</w:t>
            </w:r>
            <w:r w:rsidRPr="006D03A1">
              <w:t>. Esas</w:t>
            </w:r>
            <w:r>
              <w:t xml:space="preserve"> Yasa, 105</w:t>
            </w:r>
            <w:r w:rsidRPr="005673AA">
              <w:t>’</w:t>
            </w:r>
            <w:r>
              <w:t>inci</w:t>
            </w:r>
            <w:r w:rsidRPr="005673AA">
              <w:t xml:space="preserve">  maddesi  kaldırıl</w:t>
            </w:r>
            <w:r>
              <w:t>mak ve yerine aşağıdaki yeni 105</w:t>
            </w:r>
            <w:r w:rsidRPr="005673AA">
              <w:t>’</w:t>
            </w:r>
            <w:r>
              <w:t>inci</w:t>
            </w:r>
            <w:r w:rsidRPr="005673AA">
              <w:t xml:space="preserve">  madde</w:t>
            </w:r>
            <w:r>
              <w:t xml:space="preserve"> konmak suretiyle değiştirilir:</w:t>
            </w:r>
          </w:p>
          <w:p w:rsidR="00616AA3" w:rsidRPr="002D791B" w:rsidRDefault="00616AA3" w:rsidP="00D728B7">
            <w:pPr>
              <w:jc w:val="both"/>
            </w:pPr>
          </w:p>
        </w:tc>
      </w:tr>
      <w:tr w:rsidR="00616AA3" w:rsidRPr="006D03A1">
        <w:tc>
          <w:tcPr>
            <w:tcW w:w="1725" w:type="dxa"/>
            <w:gridSpan w:val="2"/>
          </w:tcPr>
          <w:p w:rsidR="00616AA3" w:rsidRDefault="00616AA3" w:rsidP="00D728B7">
            <w:r>
              <w:t>Değiştirilmesi</w:t>
            </w:r>
          </w:p>
        </w:tc>
        <w:tc>
          <w:tcPr>
            <w:tcW w:w="356" w:type="dxa"/>
            <w:gridSpan w:val="2"/>
          </w:tcPr>
          <w:p w:rsidR="00616AA3" w:rsidRPr="006D03A1" w:rsidRDefault="00616AA3" w:rsidP="00D728B7">
            <w:pPr>
              <w:jc w:val="both"/>
            </w:pPr>
          </w:p>
        </w:tc>
        <w:tc>
          <w:tcPr>
            <w:tcW w:w="1740" w:type="dxa"/>
            <w:gridSpan w:val="8"/>
          </w:tcPr>
          <w:p w:rsidR="00616AA3" w:rsidRPr="006D03A1" w:rsidRDefault="00616AA3" w:rsidP="00D728B7">
            <w:r w:rsidRPr="006D03A1">
              <w:t>“Gelir ve</w:t>
            </w:r>
          </w:p>
          <w:p w:rsidR="00616AA3" w:rsidRPr="006D03A1" w:rsidRDefault="00616AA3" w:rsidP="00D728B7">
            <w:r w:rsidRPr="006D03A1">
              <w:t xml:space="preserve">  Aylıkların</w:t>
            </w:r>
          </w:p>
          <w:p w:rsidR="00616AA3" w:rsidRPr="006D03A1" w:rsidRDefault="00616AA3" w:rsidP="00D728B7">
            <w:r w:rsidRPr="006D03A1">
              <w:t xml:space="preserve">  Ödenmesi</w:t>
            </w:r>
          </w:p>
        </w:tc>
        <w:tc>
          <w:tcPr>
            <w:tcW w:w="636" w:type="dxa"/>
            <w:gridSpan w:val="5"/>
          </w:tcPr>
          <w:p w:rsidR="00616AA3" w:rsidRPr="006D03A1" w:rsidRDefault="00616AA3" w:rsidP="00D728B7">
            <w:pPr>
              <w:jc w:val="both"/>
            </w:pPr>
            <w:r w:rsidRPr="006D03A1">
              <w:t>105.</w:t>
            </w:r>
          </w:p>
        </w:tc>
        <w:tc>
          <w:tcPr>
            <w:tcW w:w="496" w:type="dxa"/>
            <w:gridSpan w:val="3"/>
          </w:tcPr>
          <w:p w:rsidR="00616AA3" w:rsidRPr="006D03A1" w:rsidRDefault="00616AA3" w:rsidP="00D728B7">
            <w:pPr>
              <w:jc w:val="both"/>
            </w:pPr>
            <w:r w:rsidRPr="006D03A1">
              <w:t>(1)</w:t>
            </w:r>
          </w:p>
        </w:tc>
        <w:tc>
          <w:tcPr>
            <w:tcW w:w="4155" w:type="dxa"/>
            <w:gridSpan w:val="4"/>
          </w:tcPr>
          <w:p w:rsidR="00616AA3" w:rsidRPr="00EA5984" w:rsidRDefault="00616AA3" w:rsidP="00D728B7">
            <w:pPr>
              <w:jc w:val="both"/>
            </w:pPr>
            <w:r w:rsidRPr="00EA5984">
              <w:t>Sigortalıya ve hak sahibi kimselere bağlanan gelir ve aylıklar her ayın sonunda ödenir.</w:t>
            </w:r>
          </w:p>
        </w:tc>
      </w:tr>
      <w:tr w:rsidR="00616AA3" w:rsidRPr="006D03A1">
        <w:tc>
          <w:tcPr>
            <w:tcW w:w="1725" w:type="dxa"/>
            <w:gridSpan w:val="2"/>
          </w:tcPr>
          <w:p w:rsidR="00616AA3" w:rsidRDefault="00616AA3" w:rsidP="00D728B7"/>
        </w:tc>
        <w:tc>
          <w:tcPr>
            <w:tcW w:w="356" w:type="dxa"/>
            <w:gridSpan w:val="2"/>
          </w:tcPr>
          <w:p w:rsidR="00616AA3" w:rsidRPr="006D03A1" w:rsidRDefault="00616AA3" w:rsidP="00D728B7">
            <w:pPr>
              <w:jc w:val="both"/>
            </w:pPr>
          </w:p>
        </w:tc>
        <w:tc>
          <w:tcPr>
            <w:tcW w:w="1740" w:type="dxa"/>
            <w:gridSpan w:val="8"/>
          </w:tcPr>
          <w:p w:rsidR="00616AA3" w:rsidRPr="006D03A1" w:rsidRDefault="00616AA3" w:rsidP="00D728B7">
            <w:pPr>
              <w:jc w:val="both"/>
            </w:pPr>
          </w:p>
        </w:tc>
        <w:tc>
          <w:tcPr>
            <w:tcW w:w="636" w:type="dxa"/>
            <w:gridSpan w:val="5"/>
          </w:tcPr>
          <w:p w:rsidR="00616AA3" w:rsidRPr="006D03A1" w:rsidRDefault="00616AA3" w:rsidP="00D728B7">
            <w:pPr>
              <w:jc w:val="both"/>
            </w:pPr>
          </w:p>
        </w:tc>
        <w:tc>
          <w:tcPr>
            <w:tcW w:w="496" w:type="dxa"/>
            <w:gridSpan w:val="3"/>
          </w:tcPr>
          <w:p w:rsidR="00616AA3" w:rsidRPr="006D03A1" w:rsidRDefault="00616AA3" w:rsidP="00D728B7">
            <w:pPr>
              <w:jc w:val="both"/>
            </w:pPr>
            <w:r w:rsidRPr="006D03A1">
              <w:t>(2)</w:t>
            </w:r>
          </w:p>
        </w:tc>
        <w:tc>
          <w:tcPr>
            <w:tcW w:w="4155" w:type="dxa"/>
            <w:gridSpan w:val="4"/>
          </w:tcPr>
          <w:p w:rsidR="00616AA3" w:rsidRPr="006D03A1" w:rsidRDefault="00616AA3" w:rsidP="00D728B7">
            <w:pPr>
              <w:jc w:val="both"/>
            </w:pPr>
            <w:r w:rsidRPr="00EA5984">
              <w:t xml:space="preserve">İş kazalarıyla </w:t>
            </w:r>
            <w:r>
              <w:t>meslek h</w:t>
            </w:r>
            <w:r w:rsidRPr="00EA5984">
              <w:t xml:space="preserve">astalıkları </w:t>
            </w:r>
            <w:r>
              <w:t>s</w:t>
            </w:r>
            <w:r w:rsidRPr="00EA5984">
              <w:t xml:space="preserve">igortasından sürekli iş göremezlik veya ölüm geliri </w:t>
            </w:r>
            <w:r>
              <w:t>ile malullük, yaşlılık ve ölüm s</w:t>
            </w:r>
            <w:r w:rsidRPr="00EA5984">
              <w:t xml:space="preserve">igortalarından aylık almakta olanlara  veya o yıl içinde gelir veya aylık almaya hak </w:t>
            </w:r>
            <w:r>
              <w:t xml:space="preserve"> </w:t>
            </w:r>
            <w:r w:rsidRPr="00EA5984">
              <w:t>kazanmış</w:t>
            </w:r>
            <w:r>
              <w:t xml:space="preserve"> </w:t>
            </w:r>
            <w:r w:rsidRPr="00EA5984">
              <w:t xml:space="preserve">olanlara, bu Yasada </w:t>
            </w:r>
            <w:r>
              <w:t xml:space="preserve"> </w:t>
            </w:r>
            <w:r w:rsidRPr="00EA5984">
              <w:t xml:space="preserve">aksine </w:t>
            </w:r>
          </w:p>
        </w:tc>
      </w:tr>
      <w:tr w:rsidR="00616AA3" w:rsidRPr="006D03A1">
        <w:tc>
          <w:tcPr>
            <w:tcW w:w="1725" w:type="dxa"/>
            <w:gridSpan w:val="2"/>
          </w:tcPr>
          <w:p w:rsidR="00616AA3" w:rsidRDefault="00616AA3" w:rsidP="00D728B7"/>
        </w:tc>
        <w:tc>
          <w:tcPr>
            <w:tcW w:w="356" w:type="dxa"/>
            <w:gridSpan w:val="2"/>
          </w:tcPr>
          <w:p w:rsidR="00616AA3" w:rsidRPr="006D03A1" w:rsidRDefault="00616AA3" w:rsidP="00D728B7">
            <w:pPr>
              <w:jc w:val="both"/>
            </w:pPr>
          </w:p>
        </w:tc>
        <w:tc>
          <w:tcPr>
            <w:tcW w:w="1740" w:type="dxa"/>
            <w:gridSpan w:val="8"/>
          </w:tcPr>
          <w:p w:rsidR="00616AA3" w:rsidRPr="006D03A1" w:rsidRDefault="00616AA3" w:rsidP="00D728B7"/>
        </w:tc>
        <w:tc>
          <w:tcPr>
            <w:tcW w:w="636" w:type="dxa"/>
            <w:gridSpan w:val="5"/>
          </w:tcPr>
          <w:p w:rsidR="00616AA3" w:rsidRPr="006D03A1" w:rsidRDefault="00616AA3" w:rsidP="00D728B7">
            <w:pPr>
              <w:jc w:val="both"/>
            </w:pPr>
          </w:p>
        </w:tc>
        <w:tc>
          <w:tcPr>
            <w:tcW w:w="496" w:type="dxa"/>
            <w:gridSpan w:val="3"/>
          </w:tcPr>
          <w:p w:rsidR="00616AA3" w:rsidRPr="006D03A1" w:rsidRDefault="00616AA3" w:rsidP="00D728B7">
            <w:pPr>
              <w:jc w:val="both"/>
            </w:pPr>
          </w:p>
        </w:tc>
        <w:tc>
          <w:tcPr>
            <w:tcW w:w="4155" w:type="dxa"/>
            <w:gridSpan w:val="4"/>
          </w:tcPr>
          <w:p w:rsidR="00616AA3" w:rsidRPr="00EA5984" w:rsidRDefault="00616AA3" w:rsidP="00D728B7">
            <w:pPr>
              <w:jc w:val="both"/>
            </w:pPr>
            <w:r w:rsidRPr="00EA5984">
              <w:t>herhangi bir kural ol</w:t>
            </w:r>
            <w:r>
              <w:t>up olmadı</w:t>
            </w:r>
            <w:r w:rsidRPr="00EA5984">
              <w:t>ğ</w:t>
            </w:r>
            <w:r>
              <w:t>ı</w:t>
            </w:r>
            <w:r w:rsidRPr="00EA5984">
              <w:t>na bakılmaksızın, her yılın, Aralık ayı içinde en son gelir veya aylık miktarı kadar ek ödenek verilir.</w:t>
            </w:r>
            <w:r>
              <w:t xml:space="preserve"> </w:t>
            </w:r>
            <w:r w:rsidRPr="00EA5984">
              <w:t>Sözkonusu ek ödenek, ilk defa aylık veya gelir bağlanacak olanlara, aylığın veya gelirin bağlandığı tarihten başlayarak yıl sonuna kadar olan süre ile orantılı olarak verilir.</w:t>
            </w:r>
          </w:p>
        </w:tc>
      </w:tr>
      <w:tr w:rsidR="00616AA3" w:rsidRPr="006D03A1">
        <w:tc>
          <w:tcPr>
            <w:tcW w:w="1725" w:type="dxa"/>
            <w:gridSpan w:val="2"/>
          </w:tcPr>
          <w:p w:rsidR="00616AA3" w:rsidRDefault="00616AA3" w:rsidP="00D728B7"/>
        </w:tc>
        <w:tc>
          <w:tcPr>
            <w:tcW w:w="356" w:type="dxa"/>
            <w:gridSpan w:val="2"/>
          </w:tcPr>
          <w:p w:rsidR="00616AA3" w:rsidRPr="006D03A1" w:rsidRDefault="00616AA3" w:rsidP="00D728B7">
            <w:pPr>
              <w:jc w:val="both"/>
            </w:pPr>
          </w:p>
        </w:tc>
        <w:tc>
          <w:tcPr>
            <w:tcW w:w="1740" w:type="dxa"/>
            <w:gridSpan w:val="8"/>
          </w:tcPr>
          <w:p w:rsidR="00616AA3" w:rsidRPr="006D03A1" w:rsidRDefault="00616AA3" w:rsidP="00D728B7">
            <w:pPr>
              <w:jc w:val="both"/>
            </w:pPr>
          </w:p>
        </w:tc>
        <w:tc>
          <w:tcPr>
            <w:tcW w:w="636" w:type="dxa"/>
            <w:gridSpan w:val="5"/>
          </w:tcPr>
          <w:p w:rsidR="00616AA3" w:rsidRPr="006D03A1" w:rsidRDefault="00616AA3" w:rsidP="00D728B7">
            <w:pPr>
              <w:jc w:val="both"/>
            </w:pPr>
          </w:p>
        </w:tc>
        <w:tc>
          <w:tcPr>
            <w:tcW w:w="496" w:type="dxa"/>
            <w:gridSpan w:val="3"/>
          </w:tcPr>
          <w:p w:rsidR="00616AA3" w:rsidRPr="006D03A1" w:rsidRDefault="00616AA3" w:rsidP="00D728B7">
            <w:pPr>
              <w:jc w:val="both"/>
            </w:pPr>
            <w:r w:rsidRPr="006D03A1">
              <w:t>(3)</w:t>
            </w:r>
          </w:p>
        </w:tc>
        <w:tc>
          <w:tcPr>
            <w:tcW w:w="4155" w:type="dxa"/>
            <w:gridSpan w:val="4"/>
          </w:tcPr>
          <w:p w:rsidR="00616AA3" w:rsidRPr="00F418CF" w:rsidRDefault="00616AA3" w:rsidP="00D728B7">
            <w:pPr>
              <w:jc w:val="both"/>
            </w:pPr>
            <w:r w:rsidRPr="00EA5984">
              <w:t>Aralık ayından önce aylık veya gelir almakta iken ölenlerin, ek ödenek hakları almakta oldukları en son aylık veya gelir dikkate alınmak sureti</w:t>
            </w:r>
            <w:r>
              <w:t>yle</w:t>
            </w:r>
            <w:r w:rsidRPr="00EA5984">
              <w:t xml:space="preserve"> ölüm tarihine kadarki süre</w:t>
            </w:r>
            <w:r>
              <w:t>yle</w:t>
            </w:r>
            <w:r w:rsidRPr="00EA5984">
              <w:t xml:space="preserve"> orantılı olarak  terekesine</w:t>
            </w:r>
            <w:r>
              <w:t xml:space="preserve"> veya haksahibi kişilerin muvafakatı ile eşine veya herhangi bir varise</w:t>
            </w:r>
            <w:r w:rsidRPr="00EA5984">
              <w:t xml:space="preserve"> ödenir</w:t>
            </w:r>
            <w:r>
              <w:t>.</w:t>
            </w:r>
            <w:r w:rsidRPr="00EA5984">
              <w:t>”</w:t>
            </w:r>
          </w:p>
        </w:tc>
      </w:tr>
      <w:tr w:rsidR="00616AA3" w:rsidRPr="006D03A1">
        <w:tc>
          <w:tcPr>
            <w:tcW w:w="1725" w:type="dxa"/>
            <w:gridSpan w:val="2"/>
          </w:tcPr>
          <w:p w:rsidR="00616AA3" w:rsidRDefault="00616AA3" w:rsidP="00D728B7"/>
        </w:tc>
        <w:tc>
          <w:tcPr>
            <w:tcW w:w="356" w:type="dxa"/>
            <w:gridSpan w:val="2"/>
          </w:tcPr>
          <w:p w:rsidR="00616AA3" w:rsidRPr="006D03A1" w:rsidRDefault="00616AA3" w:rsidP="00D728B7">
            <w:pPr>
              <w:jc w:val="both"/>
            </w:pPr>
          </w:p>
        </w:tc>
        <w:tc>
          <w:tcPr>
            <w:tcW w:w="1740" w:type="dxa"/>
            <w:gridSpan w:val="8"/>
          </w:tcPr>
          <w:p w:rsidR="00616AA3" w:rsidRPr="006D03A1" w:rsidRDefault="00616AA3" w:rsidP="00D728B7">
            <w:pPr>
              <w:jc w:val="both"/>
            </w:pPr>
          </w:p>
        </w:tc>
        <w:tc>
          <w:tcPr>
            <w:tcW w:w="636" w:type="dxa"/>
            <w:gridSpan w:val="5"/>
          </w:tcPr>
          <w:p w:rsidR="00616AA3" w:rsidRPr="006D03A1" w:rsidRDefault="00616AA3" w:rsidP="00D728B7">
            <w:pPr>
              <w:jc w:val="both"/>
            </w:pPr>
          </w:p>
        </w:tc>
        <w:tc>
          <w:tcPr>
            <w:tcW w:w="496" w:type="dxa"/>
            <w:gridSpan w:val="3"/>
          </w:tcPr>
          <w:p w:rsidR="00616AA3" w:rsidRPr="006D03A1" w:rsidRDefault="00616AA3" w:rsidP="00D728B7">
            <w:pPr>
              <w:jc w:val="both"/>
            </w:pPr>
          </w:p>
        </w:tc>
        <w:tc>
          <w:tcPr>
            <w:tcW w:w="4155" w:type="dxa"/>
            <w:gridSpan w:val="4"/>
          </w:tcPr>
          <w:p w:rsidR="00616AA3" w:rsidRPr="006D03A1" w:rsidRDefault="00616AA3" w:rsidP="00D728B7">
            <w:pPr>
              <w:jc w:val="both"/>
            </w:pPr>
          </w:p>
        </w:tc>
      </w:tr>
      <w:tr w:rsidR="00616AA3" w:rsidRPr="002D791B">
        <w:tc>
          <w:tcPr>
            <w:tcW w:w="1725" w:type="dxa"/>
            <w:gridSpan w:val="2"/>
          </w:tcPr>
          <w:p w:rsidR="00616AA3" w:rsidRDefault="00616AA3" w:rsidP="00D728B7">
            <w:r>
              <w:t>Esas Yasanın</w:t>
            </w:r>
          </w:p>
          <w:p w:rsidR="00616AA3" w:rsidRDefault="00616AA3" w:rsidP="00D728B7">
            <w:r>
              <w:t>112’nci</w:t>
            </w:r>
          </w:p>
          <w:p w:rsidR="00616AA3" w:rsidRDefault="00616AA3" w:rsidP="00D728B7">
            <w:r>
              <w:t>Maddesinin</w:t>
            </w:r>
          </w:p>
          <w:p w:rsidR="00616AA3" w:rsidRDefault="00616AA3" w:rsidP="00D728B7">
            <w:r>
              <w:t>Kaldırılması</w:t>
            </w:r>
          </w:p>
        </w:tc>
        <w:tc>
          <w:tcPr>
            <w:tcW w:w="7383" w:type="dxa"/>
            <w:gridSpan w:val="22"/>
          </w:tcPr>
          <w:p w:rsidR="00616AA3" w:rsidRPr="005673AA" w:rsidRDefault="00616AA3" w:rsidP="00D728B7">
            <w:pPr>
              <w:jc w:val="both"/>
            </w:pPr>
            <w:r w:rsidRPr="006D03A1">
              <w:t>3</w:t>
            </w:r>
            <w:r>
              <w:t>4</w:t>
            </w:r>
            <w:r w:rsidRPr="006D03A1">
              <w:t>. Esas</w:t>
            </w:r>
            <w:r>
              <w:t xml:space="preserve"> Yasa, 112’nci</w:t>
            </w:r>
            <w:r w:rsidRPr="005673AA">
              <w:t xml:space="preserve">  maddesi  kaldırıl</w:t>
            </w:r>
            <w:r>
              <w:t>mak suretiyle değiştirilir.</w:t>
            </w:r>
          </w:p>
          <w:p w:rsidR="00616AA3" w:rsidRPr="002D791B" w:rsidRDefault="00616AA3" w:rsidP="00D728B7">
            <w:pPr>
              <w:jc w:val="both"/>
            </w:pPr>
          </w:p>
        </w:tc>
      </w:tr>
      <w:tr w:rsidR="00616AA3" w:rsidRPr="002D791B">
        <w:tc>
          <w:tcPr>
            <w:tcW w:w="1725" w:type="dxa"/>
            <w:gridSpan w:val="2"/>
          </w:tcPr>
          <w:p w:rsidR="00616AA3" w:rsidRDefault="00616AA3" w:rsidP="00D728B7"/>
        </w:tc>
        <w:tc>
          <w:tcPr>
            <w:tcW w:w="7383" w:type="dxa"/>
            <w:gridSpan w:val="22"/>
          </w:tcPr>
          <w:p w:rsidR="00616AA3" w:rsidRPr="006D03A1" w:rsidRDefault="00616AA3" w:rsidP="00D728B7">
            <w:pPr>
              <w:jc w:val="both"/>
            </w:pPr>
          </w:p>
        </w:tc>
      </w:tr>
      <w:tr w:rsidR="00616AA3" w:rsidRPr="002D791B">
        <w:tc>
          <w:tcPr>
            <w:tcW w:w="1725" w:type="dxa"/>
            <w:gridSpan w:val="2"/>
          </w:tcPr>
          <w:p w:rsidR="00616AA3" w:rsidRDefault="00616AA3" w:rsidP="00D728B7">
            <w:r>
              <w:t>Esas Yasanın</w:t>
            </w:r>
          </w:p>
          <w:p w:rsidR="00616AA3" w:rsidRDefault="00616AA3" w:rsidP="00D728B7">
            <w:r>
              <w:t xml:space="preserve">113’üncü Maddesinin </w:t>
            </w:r>
          </w:p>
        </w:tc>
        <w:tc>
          <w:tcPr>
            <w:tcW w:w="7383" w:type="dxa"/>
            <w:gridSpan w:val="22"/>
          </w:tcPr>
          <w:p w:rsidR="00616AA3" w:rsidRPr="005673AA" w:rsidRDefault="00616AA3" w:rsidP="00D728B7">
            <w:pPr>
              <w:jc w:val="both"/>
            </w:pPr>
            <w:r w:rsidRPr="006D03A1">
              <w:t>3</w:t>
            </w:r>
            <w:r>
              <w:t>5</w:t>
            </w:r>
            <w:r w:rsidRPr="006D03A1">
              <w:t>. Esas</w:t>
            </w:r>
            <w:r>
              <w:t xml:space="preserve"> Yasa, 113</w:t>
            </w:r>
            <w:r w:rsidRPr="005673AA">
              <w:t>’</w:t>
            </w:r>
            <w:r>
              <w:t>üncü</w:t>
            </w:r>
            <w:r w:rsidRPr="005673AA">
              <w:t xml:space="preserve">  maddesi  kaldırıl</w:t>
            </w:r>
            <w:r>
              <w:t>mak ve yerine aşağıdaki yeni 113’üncü</w:t>
            </w:r>
            <w:r w:rsidRPr="005673AA">
              <w:t xml:space="preserve">  madde</w:t>
            </w:r>
            <w:r>
              <w:t xml:space="preserve"> konmak suretiyle değiştirilir:</w:t>
            </w:r>
          </w:p>
          <w:p w:rsidR="00616AA3" w:rsidRPr="006D03A1" w:rsidRDefault="00616AA3" w:rsidP="00D728B7">
            <w:pPr>
              <w:jc w:val="both"/>
            </w:pPr>
          </w:p>
        </w:tc>
      </w:tr>
      <w:tr w:rsidR="00616AA3" w:rsidRPr="006D03A1">
        <w:tc>
          <w:tcPr>
            <w:tcW w:w="1725" w:type="dxa"/>
            <w:gridSpan w:val="2"/>
          </w:tcPr>
          <w:p w:rsidR="00616AA3" w:rsidRDefault="00616AA3" w:rsidP="00D728B7">
            <w:r>
              <w:t>Değiştirilmesi</w:t>
            </w:r>
          </w:p>
        </w:tc>
        <w:tc>
          <w:tcPr>
            <w:tcW w:w="356" w:type="dxa"/>
            <w:gridSpan w:val="2"/>
          </w:tcPr>
          <w:p w:rsidR="00616AA3" w:rsidRPr="006D03A1" w:rsidRDefault="00616AA3" w:rsidP="00D728B7">
            <w:pPr>
              <w:jc w:val="both"/>
            </w:pPr>
          </w:p>
        </w:tc>
        <w:tc>
          <w:tcPr>
            <w:tcW w:w="1740" w:type="dxa"/>
            <w:gridSpan w:val="8"/>
          </w:tcPr>
          <w:p w:rsidR="00616AA3" w:rsidRDefault="00616AA3" w:rsidP="00D728B7">
            <w:pPr>
              <w:jc w:val="both"/>
            </w:pPr>
            <w:r w:rsidRPr="006D03A1">
              <w:t>“Sigortalının</w:t>
            </w:r>
            <w:r>
              <w:t xml:space="preserve">  Geçin</w:t>
            </w:r>
            <w:r w:rsidRPr="006D03A1">
              <w:t>dirmekle</w:t>
            </w:r>
          </w:p>
          <w:p w:rsidR="00616AA3" w:rsidRPr="006D03A1" w:rsidRDefault="00616AA3" w:rsidP="00D728B7">
            <w:pPr>
              <w:jc w:val="both"/>
            </w:pPr>
            <w:r w:rsidRPr="006D03A1">
              <w:t xml:space="preserve"> Yükümlü</w:t>
            </w:r>
          </w:p>
        </w:tc>
        <w:tc>
          <w:tcPr>
            <w:tcW w:w="5287" w:type="dxa"/>
            <w:gridSpan w:val="12"/>
          </w:tcPr>
          <w:p w:rsidR="00616AA3" w:rsidRPr="006D03A1" w:rsidRDefault="00616AA3" w:rsidP="00D728B7">
            <w:pPr>
              <w:jc w:val="both"/>
            </w:pPr>
            <w:r w:rsidRPr="006D03A1">
              <w:t xml:space="preserve">113. </w:t>
            </w:r>
            <w:r w:rsidRPr="00966B55">
              <w:t>Bu Yasanın uygulanmasında, sigortalının geçindirmekle  yükümlü olduğu kabul edilebilecek kimseler aşağıda belirlenmiştir :</w:t>
            </w:r>
          </w:p>
        </w:tc>
      </w:tr>
      <w:tr w:rsidR="00616AA3" w:rsidRPr="006D03A1">
        <w:tc>
          <w:tcPr>
            <w:tcW w:w="1725" w:type="dxa"/>
            <w:gridSpan w:val="2"/>
          </w:tcPr>
          <w:p w:rsidR="00616AA3" w:rsidRDefault="00616AA3" w:rsidP="00D728B7"/>
        </w:tc>
        <w:tc>
          <w:tcPr>
            <w:tcW w:w="356" w:type="dxa"/>
            <w:gridSpan w:val="2"/>
          </w:tcPr>
          <w:p w:rsidR="00616AA3" w:rsidRPr="006D03A1" w:rsidRDefault="00616AA3" w:rsidP="00D728B7">
            <w:pPr>
              <w:jc w:val="both"/>
            </w:pPr>
          </w:p>
        </w:tc>
        <w:tc>
          <w:tcPr>
            <w:tcW w:w="1740" w:type="dxa"/>
            <w:gridSpan w:val="8"/>
          </w:tcPr>
          <w:p w:rsidR="00616AA3" w:rsidRPr="006D03A1" w:rsidRDefault="00616AA3" w:rsidP="00D728B7">
            <w:pPr>
              <w:jc w:val="both"/>
            </w:pPr>
            <w:r>
              <w:t xml:space="preserve"> </w:t>
            </w:r>
            <w:r w:rsidRPr="006D03A1">
              <w:t>Olduğu</w:t>
            </w:r>
          </w:p>
        </w:tc>
        <w:tc>
          <w:tcPr>
            <w:tcW w:w="636" w:type="dxa"/>
            <w:gridSpan w:val="5"/>
          </w:tcPr>
          <w:p w:rsidR="00616AA3" w:rsidRPr="006D03A1" w:rsidRDefault="00616AA3" w:rsidP="00D728B7">
            <w:pPr>
              <w:jc w:val="both"/>
            </w:pPr>
          </w:p>
        </w:tc>
        <w:tc>
          <w:tcPr>
            <w:tcW w:w="496" w:type="dxa"/>
            <w:gridSpan w:val="3"/>
          </w:tcPr>
          <w:p w:rsidR="00616AA3" w:rsidRPr="006D03A1" w:rsidRDefault="00616AA3" w:rsidP="00D728B7">
            <w:pPr>
              <w:jc w:val="both"/>
            </w:pPr>
            <w:r w:rsidRPr="006D03A1">
              <w:t>(1)</w:t>
            </w:r>
          </w:p>
        </w:tc>
        <w:tc>
          <w:tcPr>
            <w:tcW w:w="552" w:type="dxa"/>
            <w:gridSpan w:val="3"/>
          </w:tcPr>
          <w:p w:rsidR="00616AA3" w:rsidRPr="006D03A1" w:rsidRDefault="00616AA3" w:rsidP="00D728B7">
            <w:pPr>
              <w:jc w:val="both"/>
            </w:pPr>
            <w:r w:rsidRPr="006D03A1">
              <w:t>(A)</w:t>
            </w:r>
          </w:p>
        </w:tc>
        <w:tc>
          <w:tcPr>
            <w:tcW w:w="3603" w:type="dxa"/>
          </w:tcPr>
          <w:p w:rsidR="00616AA3" w:rsidRPr="006D03A1" w:rsidRDefault="00616AA3" w:rsidP="00D728B7">
            <w:pPr>
              <w:jc w:val="both"/>
            </w:pPr>
            <w:r w:rsidRPr="006D03A1">
              <w:t>Karısı;</w:t>
            </w:r>
          </w:p>
        </w:tc>
      </w:tr>
      <w:tr w:rsidR="00616AA3" w:rsidRPr="006D03A1">
        <w:tc>
          <w:tcPr>
            <w:tcW w:w="1725" w:type="dxa"/>
            <w:gridSpan w:val="2"/>
          </w:tcPr>
          <w:p w:rsidR="00616AA3" w:rsidRDefault="00616AA3" w:rsidP="00D728B7"/>
        </w:tc>
        <w:tc>
          <w:tcPr>
            <w:tcW w:w="356" w:type="dxa"/>
            <w:gridSpan w:val="2"/>
          </w:tcPr>
          <w:p w:rsidR="00616AA3" w:rsidRPr="006D03A1" w:rsidRDefault="00616AA3" w:rsidP="00D728B7">
            <w:pPr>
              <w:jc w:val="both"/>
            </w:pPr>
          </w:p>
        </w:tc>
        <w:tc>
          <w:tcPr>
            <w:tcW w:w="1740" w:type="dxa"/>
            <w:gridSpan w:val="8"/>
          </w:tcPr>
          <w:p w:rsidR="00616AA3" w:rsidRPr="006D03A1" w:rsidRDefault="00616AA3" w:rsidP="00D728B7">
            <w:pPr>
              <w:jc w:val="both"/>
            </w:pPr>
            <w:r>
              <w:t xml:space="preserve">  </w:t>
            </w:r>
            <w:r w:rsidRPr="006D03A1">
              <w:t>Kimseler</w:t>
            </w:r>
          </w:p>
        </w:tc>
        <w:tc>
          <w:tcPr>
            <w:tcW w:w="636" w:type="dxa"/>
            <w:gridSpan w:val="5"/>
          </w:tcPr>
          <w:p w:rsidR="00616AA3" w:rsidRPr="006D03A1" w:rsidRDefault="00616AA3" w:rsidP="00D728B7">
            <w:pPr>
              <w:jc w:val="both"/>
            </w:pPr>
          </w:p>
        </w:tc>
        <w:tc>
          <w:tcPr>
            <w:tcW w:w="496" w:type="dxa"/>
            <w:gridSpan w:val="3"/>
          </w:tcPr>
          <w:p w:rsidR="00616AA3" w:rsidRPr="006D03A1" w:rsidRDefault="00616AA3" w:rsidP="00D728B7">
            <w:pPr>
              <w:jc w:val="both"/>
            </w:pPr>
          </w:p>
        </w:tc>
        <w:tc>
          <w:tcPr>
            <w:tcW w:w="552" w:type="dxa"/>
            <w:gridSpan w:val="3"/>
          </w:tcPr>
          <w:p w:rsidR="00616AA3" w:rsidRPr="006D03A1" w:rsidRDefault="00616AA3" w:rsidP="00D728B7">
            <w:pPr>
              <w:jc w:val="both"/>
            </w:pPr>
            <w:r w:rsidRPr="006D03A1">
              <w:t>(B)</w:t>
            </w:r>
          </w:p>
        </w:tc>
        <w:tc>
          <w:tcPr>
            <w:tcW w:w="3603" w:type="dxa"/>
          </w:tcPr>
          <w:p w:rsidR="00616AA3" w:rsidRPr="00966B55" w:rsidRDefault="00616AA3" w:rsidP="00D728B7">
            <w:pPr>
              <w:jc w:val="both"/>
            </w:pPr>
            <w:r w:rsidRPr="00966B55">
              <w:t xml:space="preserve">Herhangi bir yasa altında gelir veya aylık almayan ve çalışmayan </w:t>
            </w:r>
            <w:r>
              <w:t>malul</w:t>
            </w:r>
            <w:r w:rsidRPr="00966B55">
              <w:t xml:space="preserve"> kocası veya 60 yaşını doldurmuş ve herhangi bir yasaya tabi olarak çalışmayan veya herhangi bir yasa altında gelir veya aylık almayan kocası.</w:t>
            </w:r>
          </w:p>
        </w:tc>
      </w:tr>
      <w:tr w:rsidR="00616AA3" w:rsidRPr="006D03A1">
        <w:tc>
          <w:tcPr>
            <w:tcW w:w="1725" w:type="dxa"/>
            <w:gridSpan w:val="2"/>
          </w:tcPr>
          <w:p w:rsidR="00616AA3" w:rsidRDefault="00616AA3" w:rsidP="00D728B7"/>
        </w:tc>
        <w:tc>
          <w:tcPr>
            <w:tcW w:w="356" w:type="dxa"/>
            <w:gridSpan w:val="2"/>
          </w:tcPr>
          <w:p w:rsidR="00616AA3" w:rsidRPr="006D03A1" w:rsidRDefault="00616AA3" w:rsidP="00D728B7">
            <w:pPr>
              <w:jc w:val="both"/>
            </w:pPr>
          </w:p>
        </w:tc>
        <w:tc>
          <w:tcPr>
            <w:tcW w:w="1740" w:type="dxa"/>
            <w:gridSpan w:val="8"/>
          </w:tcPr>
          <w:p w:rsidR="00616AA3" w:rsidRPr="006D03A1" w:rsidRDefault="00616AA3" w:rsidP="00D728B7">
            <w:pPr>
              <w:jc w:val="both"/>
            </w:pPr>
          </w:p>
        </w:tc>
        <w:tc>
          <w:tcPr>
            <w:tcW w:w="636" w:type="dxa"/>
            <w:gridSpan w:val="5"/>
          </w:tcPr>
          <w:p w:rsidR="00616AA3" w:rsidRPr="006D03A1" w:rsidRDefault="00616AA3" w:rsidP="00D728B7">
            <w:pPr>
              <w:jc w:val="both"/>
            </w:pPr>
          </w:p>
        </w:tc>
        <w:tc>
          <w:tcPr>
            <w:tcW w:w="496" w:type="dxa"/>
            <w:gridSpan w:val="3"/>
          </w:tcPr>
          <w:p w:rsidR="00616AA3" w:rsidRPr="006D03A1" w:rsidRDefault="00616AA3" w:rsidP="00D728B7">
            <w:pPr>
              <w:jc w:val="both"/>
            </w:pPr>
            <w:r w:rsidRPr="006D03A1">
              <w:t>(2)</w:t>
            </w:r>
          </w:p>
        </w:tc>
        <w:tc>
          <w:tcPr>
            <w:tcW w:w="4155" w:type="dxa"/>
            <w:gridSpan w:val="4"/>
          </w:tcPr>
          <w:p w:rsidR="00616AA3" w:rsidRPr="006D03A1" w:rsidRDefault="00616AA3" w:rsidP="00D728B7">
            <w:pPr>
              <w:jc w:val="both"/>
            </w:pPr>
            <w:r w:rsidRPr="00966B55">
              <w:t>Herhangi bir yasaya tabi olarak çalışmayan veya  herhangi bir yasa altında gelir veya aylık almayan çocuklardan  18 yaşını veya orta öğrenim yapıyorsa 20 yaşını, yüksek öğrenim ya</w:t>
            </w:r>
            <w:r>
              <w:t>pıyorsa 27 yaşını doldurmamış</w:t>
            </w:r>
            <w:r w:rsidRPr="00966B55">
              <w:t xml:space="preserve"> evli olmayan çocukları ile yaşına bakılmaksızın bu Yasaya göre </w:t>
            </w:r>
            <w:r>
              <w:t>malul</w:t>
            </w:r>
            <w:r w:rsidRPr="00966B55">
              <w:t xml:space="preserve"> olduğu saptanan çocukları.</w:t>
            </w:r>
          </w:p>
        </w:tc>
      </w:tr>
      <w:tr w:rsidR="00616AA3" w:rsidRPr="006D03A1">
        <w:tc>
          <w:tcPr>
            <w:tcW w:w="1725" w:type="dxa"/>
            <w:gridSpan w:val="2"/>
          </w:tcPr>
          <w:p w:rsidR="00616AA3" w:rsidRDefault="00616AA3" w:rsidP="00D728B7"/>
        </w:tc>
        <w:tc>
          <w:tcPr>
            <w:tcW w:w="356" w:type="dxa"/>
            <w:gridSpan w:val="2"/>
          </w:tcPr>
          <w:p w:rsidR="00616AA3" w:rsidRPr="006D03A1" w:rsidRDefault="00616AA3" w:rsidP="00D728B7">
            <w:pPr>
              <w:jc w:val="both"/>
            </w:pPr>
          </w:p>
        </w:tc>
        <w:tc>
          <w:tcPr>
            <w:tcW w:w="1740" w:type="dxa"/>
            <w:gridSpan w:val="8"/>
          </w:tcPr>
          <w:p w:rsidR="00616AA3" w:rsidRPr="006D03A1" w:rsidRDefault="00616AA3" w:rsidP="00D728B7">
            <w:pPr>
              <w:jc w:val="both"/>
            </w:pPr>
          </w:p>
        </w:tc>
        <w:tc>
          <w:tcPr>
            <w:tcW w:w="636" w:type="dxa"/>
            <w:gridSpan w:val="5"/>
          </w:tcPr>
          <w:p w:rsidR="00616AA3" w:rsidRPr="006D03A1" w:rsidRDefault="00616AA3" w:rsidP="00D728B7">
            <w:pPr>
              <w:jc w:val="both"/>
            </w:pPr>
          </w:p>
        </w:tc>
        <w:tc>
          <w:tcPr>
            <w:tcW w:w="496" w:type="dxa"/>
            <w:gridSpan w:val="3"/>
          </w:tcPr>
          <w:p w:rsidR="00616AA3" w:rsidRPr="006D03A1" w:rsidRDefault="00616AA3" w:rsidP="00D728B7">
            <w:pPr>
              <w:jc w:val="both"/>
            </w:pPr>
          </w:p>
        </w:tc>
        <w:tc>
          <w:tcPr>
            <w:tcW w:w="4155" w:type="dxa"/>
            <w:gridSpan w:val="4"/>
          </w:tcPr>
          <w:p w:rsidR="00616AA3" w:rsidRPr="00966B55" w:rsidRDefault="00616AA3" w:rsidP="00D728B7">
            <w:pPr>
              <w:jc w:val="both"/>
            </w:pPr>
            <w:r w:rsidRPr="00966B55">
              <w:t xml:space="preserve">     Geçici iş göremezlik veya işsizlik ödeneği verilmesine hak kazanılan tarihten</w:t>
            </w:r>
            <w:r>
              <w:t xml:space="preserve"> önce, sigortalı tarafından evla</w:t>
            </w:r>
            <w:r w:rsidRPr="00966B55">
              <w:t>t edinilmiş, tanı</w:t>
            </w:r>
            <w:r>
              <w:t>nmış veya nesebi düzeltilmiş</w:t>
            </w:r>
            <w:r w:rsidRPr="00966B55">
              <w:t xml:space="preserve"> </w:t>
            </w:r>
            <w:r>
              <w:t>veya</w:t>
            </w:r>
            <w:r w:rsidRPr="00966B55">
              <w:t xml:space="preserve"> babalığı hükme bağlanmış çocuklar da yukarıdaki fıkra kapsamına girerler.”</w:t>
            </w:r>
          </w:p>
        </w:tc>
      </w:tr>
      <w:tr w:rsidR="00616AA3" w:rsidRPr="006D03A1">
        <w:tc>
          <w:tcPr>
            <w:tcW w:w="1725" w:type="dxa"/>
            <w:gridSpan w:val="2"/>
          </w:tcPr>
          <w:p w:rsidR="00616AA3" w:rsidRDefault="00616AA3" w:rsidP="00D728B7"/>
        </w:tc>
        <w:tc>
          <w:tcPr>
            <w:tcW w:w="356" w:type="dxa"/>
            <w:gridSpan w:val="2"/>
          </w:tcPr>
          <w:p w:rsidR="00616AA3" w:rsidRPr="006D03A1" w:rsidRDefault="00616AA3" w:rsidP="00D728B7">
            <w:pPr>
              <w:jc w:val="both"/>
            </w:pPr>
          </w:p>
        </w:tc>
        <w:tc>
          <w:tcPr>
            <w:tcW w:w="1740" w:type="dxa"/>
            <w:gridSpan w:val="8"/>
          </w:tcPr>
          <w:p w:rsidR="00616AA3" w:rsidRPr="006D03A1" w:rsidRDefault="00616AA3" w:rsidP="00D728B7">
            <w:pPr>
              <w:jc w:val="both"/>
            </w:pPr>
          </w:p>
        </w:tc>
        <w:tc>
          <w:tcPr>
            <w:tcW w:w="636" w:type="dxa"/>
            <w:gridSpan w:val="5"/>
          </w:tcPr>
          <w:p w:rsidR="00616AA3" w:rsidRPr="006D03A1" w:rsidRDefault="00616AA3" w:rsidP="00D728B7">
            <w:pPr>
              <w:jc w:val="both"/>
            </w:pPr>
          </w:p>
        </w:tc>
        <w:tc>
          <w:tcPr>
            <w:tcW w:w="496" w:type="dxa"/>
            <w:gridSpan w:val="3"/>
          </w:tcPr>
          <w:p w:rsidR="00616AA3" w:rsidRPr="006D03A1" w:rsidRDefault="00616AA3" w:rsidP="00D728B7">
            <w:pPr>
              <w:jc w:val="both"/>
            </w:pPr>
          </w:p>
        </w:tc>
        <w:tc>
          <w:tcPr>
            <w:tcW w:w="4155" w:type="dxa"/>
            <w:gridSpan w:val="4"/>
          </w:tcPr>
          <w:p w:rsidR="00616AA3" w:rsidRPr="00966B55" w:rsidRDefault="00616AA3" w:rsidP="00D728B7">
            <w:pPr>
              <w:jc w:val="both"/>
            </w:pPr>
          </w:p>
        </w:tc>
      </w:tr>
      <w:tr w:rsidR="00616AA3" w:rsidRPr="006D03A1">
        <w:tc>
          <w:tcPr>
            <w:tcW w:w="1725" w:type="dxa"/>
            <w:gridSpan w:val="2"/>
          </w:tcPr>
          <w:p w:rsidR="00616AA3" w:rsidRDefault="00616AA3" w:rsidP="00D728B7">
            <w:r>
              <w:br w:type="page"/>
              <w:t xml:space="preserve">Esas Yasaya Yeni 118A Maddesi </w:t>
            </w:r>
          </w:p>
        </w:tc>
        <w:tc>
          <w:tcPr>
            <w:tcW w:w="7383" w:type="dxa"/>
            <w:gridSpan w:val="22"/>
          </w:tcPr>
          <w:p w:rsidR="00616AA3" w:rsidRPr="006D03A1" w:rsidRDefault="00616AA3" w:rsidP="00D728B7">
            <w:pPr>
              <w:jc w:val="both"/>
            </w:pPr>
            <w:r w:rsidRPr="006D03A1">
              <w:t>3</w:t>
            </w:r>
            <w:r>
              <w:t>6. Esas</w:t>
            </w:r>
            <w:r w:rsidRPr="006D03A1">
              <w:t xml:space="preserve"> Yasa, 118’inci maddesinden hemen sonra aşağıdaki yeni 118A maddesi eklenmek suretiyle değiştirilir: </w:t>
            </w:r>
          </w:p>
        </w:tc>
      </w:tr>
      <w:tr w:rsidR="00616AA3" w:rsidRPr="006D03A1">
        <w:tc>
          <w:tcPr>
            <w:tcW w:w="1725" w:type="dxa"/>
            <w:gridSpan w:val="2"/>
          </w:tcPr>
          <w:p w:rsidR="00616AA3" w:rsidRDefault="00616AA3" w:rsidP="00D728B7">
            <w:r>
              <w:t xml:space="preserve">Eklenmesi </w:t>
            </w:r>
          </w:p>
        </w:tc>
        <w:tc>
          <w:tcPr>
            <w:tcW w:w="448" w:type="dxa"/>
            <w:gridSpan w:val="4"/>
          </w:tcPr>
          <w:p w:rsidR="00616AA3" w:rsidRPr="006D03A1" w:rsidRDefault="00616AA3" w:rsidP="00D728B7">
            <w:pPr>
              <w:jc w:val="both"/>
            </w:pPr>
          </w:p>
        </w:tc>
        <w:tc>
          <w:tcPr>
            <w:tcW w:w="1735" w:type="dxa"/>
            <w:gridSpan w:val="7"/>
          </w:tcPr>
          <w:p w:rsidR="00616AA3" w:rsidRPr="006D03A1" w:rsidRDefault="00616AA3" w:rsidP="00D728B7">
            <w:pPr>
              <w:jc w:val="both"/>
            </w:pPr>
            <w:r w:rsidRPr="006D03A1">
              <w:t>“Genel Aylık</w:t>
            </w:r>
          </w:p>
          <w:p w:rsidR="00616AA3" w:rsidRPr="006D03A1" w:rsidRDefault="00616AA3" w:rsidP="00D728B7">
            <w:pPr>
              <w:jc w:val="both"/>
            </w:pPr>
            <w:r w:rsidRPr="006D03A1">
              <w:t xml:space="preserve">  Prime Esas</w:t>
            </w:r>
          </w:p>
          <w:p w:rsidR="00616AA3" w:rsidRPr="006D03A1" w:rsidRDefault="00616AA3" w:rsidP="00D728B7">
            <w:pPr>
              <w:jc w:val="both"/>
            </w:pPr>
            <w:r w:rsidRPr="006D03A1">
              <w:t xml:space="preserve">  Kazanç </w:t>
            </w:r>
          </w:p>
          <w:p w:rsidR="00616AA3" w:rsidRPr="006D03A1" w:rsidRDefault="00616AA3" w:rsidP="00D728B7">
            <w:pPr>
              <w:jc w:val="both"/>
            </w:pPr>
            <w:r w:rsidRPr="006D03A1">
              <w:t xml:space="preserve">  Ortalama-</w:t>
            </w:r>
          </w:p>
          <w:p w:rsidR="00616AA3" w:rsidRPr="006D03A1" w:rsidRDefault="00616AA3" w:rsidP="00D728B7">
            <w:pPr>
              <w:jc w:val="both"/>
            </w:pPr>
            <w:r w:rsidRPr="006D03A1">
              <w:t xml:space="preserve">  sının</w:t>
            </w:r>
          </w:p>
          <w:p w:rsidR="00616AA3" w:rsidRPr="006D03A1" w:rsidRDefault="00616AA3" w:rsidP="00D728B7">
            <w:pPr>
              <w:jc w:val="both"/>
            </w:pPr>
            <w:r w:rsidRPr="006D03A1">
              <w:t xml:space="preserve">  Hesaplanma</w:t>
            </w:r>
          </w:p>
          <w:p w:rsidR="00616AA3" w:rsidRPr="006D03A1" w:rsidRDefault="00616AA3" w:rsidP="00D728B7">
            <w:pPr>
              <w:jc w:val="both"/>
            </w:pPr>
            <w:r w:rsidRPr="006D03A1">
              <w:t xml:space="preserve">  Yöntemi</w:t>
            </w:r>
          </w:p>
          <w:p w:rsidR="00616AA3" w:rsidRPr="006D03A1" w:rsidRDefault="00616AA3" w:rsidP="00D728B7">
            <w:pPr>
              <w:jc w:val="both"/>
            </w:pPr>
          </w:p>
        </w:tc>
        <w:tc>
          <w:tcPr>
            <w:tcW w:w="5200" w:type="dxa"/>
            <w:gridSpan w:val="11"/>
          </w:tcPr>
          <w:p w:rsidR="00616AA3" w:rsidRPr="0051141B" w:rsidRDefault="00616AA3" w:rsidP="00D728B7">
            <w:pPr>
              <w:jc w:val="both"/>
            </w:pPr>
            <w:r w:rsidRPr="0051141B">
              <w:t>118A. Genel aylık prime esas kazanç ortalaması, her yılın Aralık ayının ikinci yarısında; o yılın Mart, Haziran ve Eylül ayları için tesbit edilecek aylık prime esas kazanç ortalaması değerlerinin aritmetik ortalaması alınmak suretiyle saptanır. Aylık prime esas kazanç ortalaması, ilgili ayda prim yatırmış olan  tüm sigortalıların prime esas kazançlar toplamının, prim yatırılmış toplam prim ödeme gün sayısına bölümünün otuz ile çarpılması suretiyle hesaplanır.</w:t>
            </w:r>
          </w:p>
          <w:p w:rsidR="00616AA3" w:rsidRPr="0051141B" w:rsidRDefault="00616AA3" w:rsidP="00D728B7">
            <w:pPr>
              <w:jc w:val="both"/>
            </w:pPr>
            <w:r w:rsidRPr="0051141B">
              <w:t xml:space="preserve">        Her yıl hesaplanan genel aylık prime esas kazanç ortalaması Bakanlar Kurulunun onayından sonra Resmi Gazete’de yayımlanmak suretiyle duyurulur.”</w:t>
            </w:r>
          </w:p>
        </w:tc>
      </w:tr>
      <w:tr w:rsidR="00616AA3" w:rsidRPr="006D03A1">
        <w:tc>
          <w:tcPr>
            <w:tcW w:w="1725" w:type="dxa"/>
            <w:gridSpan w:val="2"/>
          </w:tcPr>
          <w:p w:rsidR="00616AA3" w:rsidRDefault="00616AA3" w:rsidP="00D728B7"/>
        </w:tc>
        <w:tc>
          <w:tcPr>
            <w:tcW w:w="448" w:type="dxa"/>
            <w:gridSpan w:val="4"/>
          </w:tcPr>
          <w:p w:rsidR="00616AA3" w:rsidRPr="006D03A1" w:rsidRDefault="00616AA3" w:rsidP="00D728B7">
            <w:pPr>
              <w:jc w:val="both"/>
            </w:pPr>
          </w:p>
        </w:tc>
        <w:tc>
          <w:tcPr>
            <w:tcW w:w="1735" w:type="dxa"/>
            <w:gridSpan w:val="7"/>
          </w:tcPr>
          <w:p w:rsidR="00616AA3" w:rsidRPr="006D03A1" w:rsidRDefault="00616AA3" w:rsidP="00D728B7">
            <w:pPr>
              <w:jc w:val="both"/>
            </w:pPr>
          </w:p>
        </w:tc>
        <w:tc>
          <w:tcPr>
            <w:tcW w:w="5200" w:type="dxa"/>
            <w:gridSpan w:val="11"/>
          </w:tcPr>
          <w:p w:rsidR="00616AA3" w:rsidRPr="006D03A1" w:rsidRDefault="00616AA3" w:rsidP="00D728B7">
            <w:pPr>
              <w:jc w:val="both"/>
            </w:pPr>
          </w:p>
        </w:tc>
      </w:tr>
      <w:tr w:rsidR="00616AA3" w:rsidRPr="006D03A1">
        <w:tc>
          <w:tcPr>
            <w:tcW w:w="1746" w:type="dxa"/>
            <w:gridSpan w:val="3"/>
          </w:tcPr>
          <w:p w:rsidR="00616AA3" w:rsidRDefault="00616AA3" w:rsidP="00D728B7">
            <w:r>
              <w:t xml:space="preserve">Esas Yasanın </w:t>
            </w:r>
          </w:p>
          <w:p w:rsidR="00616AA3" w:rsidRDefault="00616AA3" w:rsidP="00D728B7">
            <w:r>
              <w:t>122’nci</w:t>
            </w:r>
          </w:p>
          <w:p w:rsidR="00616AA3" w:rsidRDefault="00616AA3" w:rsidP="00D728B7">
            <w:r>
              <w:t>Maddesinin</w:t>
            </w:r>
          </w:p>
        </w:tc>
        <w:tc>
          <w:tcPr>
            <w:tcW w:w="7362" w:type="dxa"/>
            <w:gridSpan w:val="21"/>
          </w:tcPr>
          <w:p w:rsidR="00616AA3" w:rsidRPr="006D03A1" w:rsidRDefault="00616AA3" w:rsidP="00D728B7">
            <w:pPr>
              <w:jc w:val="both"/>
            </w:pPr>
            <w:r w:rsidRPr="006D03A1">
              <w:t>3</w:t>
            </w:r>
            <w:r>
              <w:t>7. Esas</w:t>
            </w:r>
            <w:r w:rsidRPr="006D03A1">
              <w:t xml:space="preserve"> Yasa, 122’nci maddesi kaldırılmak ve yerine aşağıdaki yeni 122’nci madde konmak suretiyle değiştirilir: </w:t>
            </w:r>
          </w:p>
        </w:tc>
      </w:tr>
      <w:tr w:rsidR="00616AA3" w:rsidRPr="006D03A1">
        <w:tc>
          <w:tcPr>
            <w:tcW w:w="1746" w:type="dxa"/>
            <w:gridSpan w:val="3"/>
          </w:tcPr>
          <w:p w:rsidR="00616AA3" w:rsidRDefault="00616AA3" w:rsidP="00D728B7">
            <w:r>
              <w:t>Değiştirilmesi</w:t>
            </w:r>
          </w:p>
        </w:tc>
        <w:tc>
          <w:tcPr>
            <w:tcW w:w="447" w:type="dxa"/>
            <w:gridSpan w:val="4"/>
          </w:tcPr>
          <w:p w:rsidR="00616AA3" w:rsidRPr="006D03A1" w:rsidRDefault="00616AA3" w:rsidP="00D728B7">
            <w:pPr>
              <w:jc w:val="both"/>
            </w:pPr>
          </w:p>
        </w:tc>
        <w:tc>
          <w:tcPr>
            <w:tcW w:w="930" w:type="dxa"/>
          </w:tcPr>
          <w:p w:rsidR="00616AA3" w:rsidRPr="006D03A1" w:rsidRDefault="00616AA3" w:rsidP="00D728B7">
            <w:pPr>
              <w:jc w:val="both"/>
            </w:pPr>
            <w:r w:rsidRPr="006D03A1">
              <w:t>“Yaş</w:t>
            </w:r>
          </w:p>
        </w:tc>
        <w:tc>
          <w:tcPr>
            <w:tcW w:w="5985" w:type="dxa"/>
            <w:gridSpan w:val="16"/>
          </w:tcPr>
          <w:p w:rsidR="00616AA3" w:rsidRPr="00573103" w:rsidRDefault="00616AA3" w:rsidP="00D728B7">
            <w:pPr>
              <w:jc w:val="both"/>
            </w:pPr>
            <w:r w:rsidRPr="006D03A1">
              <w:t>122.</w:t>
            </w:r>
            <w:r w:rsidRPr="00573103">
              <w:t xml:space="preserve"> İş kazalarıyla  </w:t>
            </w:r>
            <w:r>
              <w:t>m</w:t>
            </w:r>
            <w:r w:rsidRPr="00573103">
              <w:t xml:space="preserve">eslek  </w:t>
            </w:r>
            <w:r>
              <w:t>h</w:t>
            </w:r>
            <w:r w:rsidRPr="00573103">
              <w:t xml:space="preserve">astalıkları  </w:t>
            </w:r>
            <w:r>
              <w:t>s</w:t>
            </w:r>
            <w:r w:rsidRPr="00573103">
              <w:t>igortasının  uygulanmasında hak sahiplerine bağlanacak gelirlerle sigortalılara ödenecek  sermayelerin hesabında, iş kazasının olduğu veya meslek hastalığının  hekim raporu ile ilk defa tespit edildiği tarihte nüfus kütüğünde kayıtlı bulunan doğum tarihleri esas tutulur.</w:t>
            </w:r>
          </w:p>
          <w:p w:rsidR="00616AA3" w:rsidRPr="00573103" w:rsidRDefault="00616AA3" w:rsidP="00D728B7">
            <w:pPr>
              <w:jc w:val="both"/>
            </w:pPr>
            <w:r>
              <w:t xml:space="preserve">        Malul</w:t>
            </w:r>
            <w:r w:rsidRPr="00573103">
              <w:t xml:space="preserve">lük, </w:t>
            </w:r>
            <w:r>
              <w:t>y</w:t>
            </w:r>
            <w:r w:rsidRPr="00573103">
              <w:t xml:space="preserve">aşlılık ve </w:t>
            </w:r>
            <w:r>
              <w:t>ö</w:t>
            </w:r>
            <w:r w:rsidRPr="00573103">
              <w:t xml:space="preserve">lüm </w:t>
            </w:r>
            <w:r>
              <w:t>s</w:t>
            </w:r>
            <w:r w:rsidRPr="00573103">
              <w:t>igortalarına ilişkin yaş ile ilgili kuralların uygulanmasında sigortalıların ve hak sahibi çocuklarının, sigortalının ilk defa  çalışmaya başladığı tarihte nüfus kütüğünde kayıtlı bulunan doğum tari</w:t>
            </w:r>
            <w:r>
              <w:t>hleri, sigortalının sigortaya ta</w:t>
            </w:r>
            <w:r w:rsidRPr="00573103">
              <w:t xml:space="preserve">bi  olarak ilk  defa çalışmaya başladığı tarihten sonra doğan çocuklarının da nüfus kütüğüne ilk olarak yazılan doğum tarihleri esas tutulur. </w:t>
            </w:r>
          </w:p>
          <w:p w:rsidR="00616AA3" w:rsidRPr="00573103" w:rsidRDefault="00616AA3" w:rsidP="00D728B7">
            <w:pPr>
              <w:jc w:val="both"/>
            </w:pPr>
            <w:r w:rsidRPr="00573103">
              <w:t xml:space="preserve">         Bu Yasa amaçları bakımından sigortalı yaşını doldurma hesaplaması yapılırken, doğum tarihinde yaşın dolduğu kabul edilir.</w:t>
            </w:r>
          </w:p>
          <w:p w:rsidR="00616AA3" w:rsidRPr="00F17AEE" w:rsidRDefault="00616AA3" w:rsidP="00D728B7">
            <w:pPr>
              <w:jc w:val="both"/>
            </w:pPr>
            <w:r>
              <w:t xml:space="preserve">         </w:t>
            </w:r>
            <w:r w:rsidRPr="00573103">
              <w:t>Nüfus kayıtlarında doğum ay ve günleri yazılı olmayanlar 1 Temmuzda, doğum ayı yazılı olup da günü yazılı olmayanlar o ayın 1'inde doğmuş sayılır.”</w:t>
            </w:r>
          </w:p>
        </w:tc>
      </w:tr>
      <w:tr w:rsidR="00616AA3" w:rsidRPr="006D03A1">
        <w:tc>
          <w:tcPr>
            <w:tcW w:w="1746" w:type="dxa"/>
            <w:gridSpan w:val="3"/>
          </w:tcPr>
          <w:p w:rsidR="00616AA3" w:rsidRDefault="00616AA3" w:rsidP="00D728B7"/>
        </w:tc>
        <w:tc>
          <w:tcPr>
            <w:tcW w:w="447" w:type="dxa"/>
            <w:gridSpan w:val="4"/>
          </w:tcPr>
          <w:p w:rsidR="00616AA3" w:rsidRPr="006D03A1" w:rsidRDefault="00616AA3" w:rsidP="00D728B7">
            <w:pPr>
              <w:jc w:val="both"/>
            </w:pPr>
          </w:p>
        </w:tc>
        <w:tc>
          <w:tcPr>
            <w:tcW w:w="930" w:type="dxa"/>
          </w:tcPr>
          <w:p w:rsidR="00616AA3" w:rsidRPr="006D03A1" w:rsidRDefault="00616AA3" w:rsidP="00D728B7">
            <w:pPr>
              <w:jc w:val="both"/>
            </w:pPr>
          </w:p>
        </w:tc>
        <w:tc>
          <w:tcPr>
            <w:tcW w:w="5985" w:type="dxa"/>
            <w:gridSpan w:val="16"/>
          </w:tcPr>
          <w:p w:rsidR="00616AA3" w:rsidRPr="006D03A1" w:rsidRDefault="00616AA3" w:rsidP="00D728B7">
            <w:pPr>
              <w:jc w:val="both"/>
            </w:pPr>
          </w:p>
        </w:tc>
      </w:tr>
      <w:tr w:rsidR="00616AA3" w:rsidRPr="0051141B">
        <w:tc>
          <w:tcPr>
            <w:tcW w:w="1746" w:type="dxa"/>
            <w:gridSpan w:val="3"/>
          </w:tcPr>
          <w:p w:rsidR="00616AA3" w:rsidRPr="0051141B" w:rsidRDefault="00616AA3" w:rsidP="00D728B7">
            <w:r w:rsidRPr="0051141B">
              <w:t xml:space="preserve">Yürürlüğe Giriş </w:t>
            </w:r>
          </w:p>
        </w:tc>
        <w:tc>
          <w:tcPr>
            <w:tcW w:w="7362" w:type="dxa"/>
            <w:gridSpan w:val="21"/>
          </w:tcPr>
          <w:p w:rsidR="00616AA3" w:rsidRPr="0051141B" w:rsidRDefault="00616AA3" w:rsidP="00D728B7">
            <w:pPr>
              <w:jc w:val="both"/>
            </w:pPr>
            <w:r w:rsidRPr="0051141B">
              <w:t>38. Bu Yasa, 1 Şubat 2012 tarihinden başlayarak yürürlüğe girer.</w:t>
            </w:r>
          </w:p>
        </w:tc>
      </w:tr>
    </w:tbl>
    <w:p w:rsidR="00616AA3" w:rsidRPr="006B23A1" w:rsidRDefault="00616AA3" w:rsidP="001B4C84"/>
    <w:p w:rsidR="00616AA3" w:rsidRDefault="00616AA3" w:rsidP="001B4C84"/>
    <w:p w:rsidR="00616AA3" w:rsidRPr="00784B29" w:rsidRDefault="00616AA3" w:rsidP="001B4C84">
      <w:pPr>
        <w:jc w:val="center"/>
        <w:rPr>
          <w:lang w:val="pt-PT"/>
        </w:rPr>
      </w:pPr>
      <w:r>
        <w:br w:type="page"/>
      </w:r>
      <w:r>
        <w:rPr>
          <w:lang w:val="pt-PT"/>
        </w:rPr>
        <w:t xml:space="preserve">IV    </w:t>
      </w:r>
      <w:r w:rsidRPr="00784B29">
        <w:rPr>
          <w:lang w:val="pt-PT"/>
        </w:rPr>
        <w:t>NUMARALI  CETVEL</w:t>
      </w:r>
    </w:p>
    <w:p w:rsidR="00616AA3" w:rsidRDefault="00616AA3" w:rsidP="001B4C84">
      <w:pPr>
        <w:pStyle w:val="BlockText"/>
        <w:ind w:left="0" w:right="0"/>
      </w:pPr>
      <w:r w:rsidRPr="00784B29">
        <w:t>(</w:t>
      </w:r>
      <w:r w:rsidRPr="003D2B2F">
        <w:t xml:space="preserve">56A, 62A ve 68A </w:t>
      </w:r>
      <w:r>
        <w:t>Maddeler)</w:t>
      </w:r>
    </w:p>
    <w:p w:rsidR="00616AA3" w:rsidRDefault="00616AA3" w:rsidP="001B4C84">
      <w:pPr>
        <w:pStyle w:val="BlockText"/>
        <w:ind w:left="0" w:right="0"/>
        <w:jc w:val="both"/>
      </w:pPr>
    </w:p>
    <w:p w:rsidR="00616AA3" w:rsidRDefault="00616AA3" w:rsidP="001B4C84">
      <w:pPr>
        <w:pStyle w:val="BlockText"/>
        <w:ind w:left="0" w:right="0"/>
        <w:jc w:val="both"/>
      </w:pPr>
    </w:p>
    <w:tbl>
      <w:tblPr>
        <w:tblpPr w:leftFromText="180" w:rightFromText="180" w:vertAnchor="page" w:horzAnchor="margin" w:tblpY="3021"/>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7"/>
        <w:gridCol w:w="615"/>
        <w:gridCol w:w="939"/>
        <w:gridCol w:w="939"/>
        <w:gridCol w:w="939"/>
        <w:gridCol w:w="939"/>
        <w:gridCol w:w="939"/>
        <w:gridCol w:w="939"/>
        <w:gridCol w:w="939"/>
        <w:gridCol w:w="939"/>
        <w:gridCol w:w="939"/>
      </w:tblGrid>
      <w:tr w:rsidR="00616AA3" w:rsidRPr="00784B29">
        <w:trPr>
          <w:trHeight w:val="325"/>
        </w:trPr>
        <w:tc>
          <w:tcPr>
            <w:tcW w:w="9713" w:type="dxa"/>
            <w:gridSpan w:val="11"/>
            <w:noWrap/>
            <w:vAlign w:val="center"/>
          </w:tcPr>
          <w:p w:rsidR="00616AA3" w:rsidRPr="006371B9" w:rsidRDefault="00616AA3" w:rsidP="00D728B7">
            <w:pPr>
              <w:jc w:val="center"/>
              <w:rPr>
                <w:rFonts w:ascii="Arial" w:hAnsi="Arial" w:cs="Arial"/>
              </w:rPr>
            </w:pPr>
            <w:r w:rsidRPr="00F15C00">
              <w:rPr>
                <w:rFonts w:ascii="Arial" w:hAnsi="Arial" w:cs="Arial"/>
              </w:rPr>
              <w:t>G</w:t>
            </w:r>
            <w:r>
              <w:rPr>
                <w:rFonts w:ascii="Arial" w:hAnsi="Arial" w:cs="Arial"/>
              </w:rPr>
              <w:t>ÖSTERGE TABLOSU</w:t>
            </w:r>
          </w:p>
        </w:tc>
      </w:tr>
      <w:tr w:rsidR="00616AA3" w:rsidRPr="00784B29">
        <w:trPr>
          <w:trHeight w:val="325"/>
        </w:trPr>
        <w:tc>
          <w:tcPr>
            <w:tcW w:w="647" w:type="dxa"/>
            <w:noWrap/>
            <w:vAlign w:val="bottom"/>
          </w:tcPr>
          <w:p w:rsidR="00616AA3" w:rsidRPr="00784B29" w:rsidRDefault="00616AA3" w:rsidP="00D728B7">
            <w:pPr>
              <w:rPr>
                <w:rFonts w:ascii="Arial" w:hAnsi="Arial" w:cs="Arial"/>
                <w:sz w:val="20"/>
                <w:szCs w:val="20"/>
              </w:rPr>
            </w:pPr>
          </w:p>
        </w:tc>
        <w:tc>
          <w:tcPr>
            <w:tcW w:w="9066" w:type="dxa"/>
            <w:gridSpan w:val="10"/>
            <w:noWrap/>
            <w:vAlign w:val="center"/>
          </w:tcPr>
          <w:p w:rsidR="00616AA3" w:rsidRPr="006371B9" w:rsidRDefault="00616AA3" w:rsidP="00D728B7">
            <w:pPr>
              <w:jc w:val="center"/>
              <w:rPr>
                <w:rFonts w:ascii="Arial" w:hAnsi="Arial" w:cs="Arial"/>
              </w:rPr>
            </w:pPr>
            <w:r>
              <w:rPr>
                <w:rFonts w:ascii="Arial" w:hAnsi="Arial" w:cs="Arial"/>
              </w:rPr>
              <w:t>BASAMAK</w:t>
            </w:r>
          </w:p>
        </w:tc>
      </w:tr>
      <w:tr w:rsidR="00616AA3" w:rsidRPr="00784B29">
        <w:trPr>
          <w:trHeight w:val="325"/>
        </w:trPr>
        <w:tc>
          <w:tcPr>
            <w:tcW w:w="647" w:type="dxa"/>
            <w:vMerge w:val="restart"/>
            <w:noWrap/>
            <w:textDirection w:val="btLr"/>
            <w:vAlign w:val="center"/>
          </w:tcPr>
          <w:p w:rsidR="00616AA3" w:rsidRPr="00784B29" w:rsidRDefault="00616AA3" w:rsidP="00D728B7">
            <w:pPr>
              <w:jc w:val="center"/>
              <w:rPr>
                <w:rFonts w:ascii="Arial" w:hAnsi="Arial" w:cs="Arial"/>
              </w:rPr>
            </w:pPr>
            <w:r>
              <w:rPr>
                <w:rFonts w:ascii="Arial" w:hAnsi="Arial" w:cs="Arial"/>
              </w:rPr>
              <w:t>DERECE</w:t>
            </w:r>
          </w:p>
        </w:tc>
        <w:tc>
          <w:tcPr>
            <w:tcW w:w="615" w:type="dxa"/>
            <w:noWrap/>
            <w:vAlign w:val="center"/>
          </w:tcPr>
          <w:p w:rsidR="00616AA3" w:rsidRPr="00784B29" w:rsidRDefault="00616AA3" w:rsidP="00D728B7">
            <w:pPr>
              <w:jc w:val="center"/>
              <w:rPr>
                <w:rFonts w:ascii="Arial" w:hAnsi="Arial" w:cs="Arial"/>
                <w:sz w:val="20"/>
                <w:szCs w:val="20"/>
              </w:rPr>
            </w:pP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3</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4</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5</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6</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7</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8</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9</w:t>
            </w:r>
          </w:p>
        </w:tc>
      </w:tr>
      <w:tr w:rsidR="00616AA3" w:rsidRPr="00784B29">
        <w:trPr>
          <w:trHeight w:val="325"/>
        </w:trPr>
        <w:tc>
          <w:tcPr>
            <w:tcW w:w="647" w:type="dxa"/>
            <w:vMerge/>
            <w:vAlign w:val="center"/>
          </w:tcPr>
          <w:p w:rsidR="00616AA3" w:rsidRPr="00784B29" w:rsidRDefault="00616AA3" w:rsidP="00D728B7">
            <w:pPr>
              <w:rPr>
                <w:rFonts w:ascii="Arial" w:hAnsi="Arial" w:cs="Arial"/>
                <w:sz w:val="20"/>
                <w:szCs w:val="20"/>
              </w:rPr>
            </w:pPr>
          </w:p>
        </w:tc>
        <w:tc>
          <w:tcPr>
            <w:tcW w:w="615"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w:t>
            </w:r>
          </w:p>
        </w:tc>
        <w:tc>
          <w:tcPr>
            <w:tcW w:w="939" w:type="dxa"/>
            <w:noWrap/>
          </w:tcPr>
          <w:p w:rsidR="00616AA3" w:rsidRPr="00953CC6" w:rsidRDefault="00616AA3" w:rsidP="00D728B7">
            <w:pPr>
              <w:jc w:val="center"/>
              <w:rPr>
                <w:rFonts w:ascii="Arial" w:hAnsi="Arial" w:cs="Arial"/>
              </w:rPr>
            </w:pPr>
            <w:r w:rsidRPr="00953CC6">
              <w:rPr>
                <w:rFonts w:ascii="Arial" w:hAnsi="Arial" w:cs="Arial"/>
              </w:rPr>
              <w:t>105</w:t>
            </w:r>
          </w:p>
        </w:tc>
        <w:tc>
          <w:tcPr>
            <w:tcW w:w="939" w:type="dxa"/>
            <w:noWrap/>
          </w:tcPr>
          <w:p w:rsidR="00616AA3" w:rsidRPr="00953CC6" w:rsidRDefault="00616AA3" w:rsidP="00D728B7">
            <w:pPr>
              <w:jc w:val="center"/>
              <w:rPr>
                <w:rFonts w:ascii="Arial" w:hAnsi="Arial" w:cs="Arial"/>
              </w:rPr>
            </w:pPr>
            <w:r w:rsidRPr="00953CC6">
              <w:rPr>
                <w:rFonts w:ascii="Arial" w:hAnsi="Arial" w:cs="Arial"/>
              </w:rPr>
              <w:t>110</w:t>
            </w:r>
          </w:p>
        </w:tc>
        <w:tc>
          <w:tcPr>
            <w:tcW w:w="939" w:type="dxa"/>
            <w:noWrap/>
          </w:tcPr>
          <w:p w:rsidR="00616AA3" w:rsidRPr="00953CC6" w:rsidRDefault="00616AA3" w:rsidP="00D728B7">
            <w:pPr>
              <w:jc w:val="center"/>
              <w:rPr>
                <w:rFonts w:ascii="Arial" w:hAnsi="Arial" w:cs="Arial"/>
              </w:rPr>
            </w:pPr>
            <w:r w:rsidRPr="00953CC6">
              <w:rPr>
                <w:rFonts w:ascii="Arial" w:hAnsi="Arial" w:cs="Arial"/>
              </w:rPr>
              <w:t>115</w:t>
            </w:r>
          </w:p>
        </w:tc>
        <w:tc>
          <w:tcPr>
            <w:tcW w:w="939" w:type="dxa"/>
            <w:noWrap/>
          </w:tcPr>
          <w:p w:rsidR="00616AA3" w:rsidRPr="00953CC6" w:rsidRDefault="00616AA3" w:rsidP="00D728B7">
            <w:pPr>
              <w:jc w:val="center"/>
              <w:rPr>
                <w:rFonts w:ascii="Arial" w:hAnsi="Arial" w:cs="Arial"/>
              </w:rPr>
            </w:pPr>
            <w:r w:rsidRPr="00953CC6">
              <w:rPr>
                <w:rFonts w:ascii="Arial" w:hAnsi="Arial" w:cs="Arial"/>
              </w:rPr>
              <w:t>120</w:t>
            </w:r>
          </w:p>
        </w:tc>
        <w:tc>
          <w:tcPr>
            <w:tcW w:w="939" w:type="dxa"/>
            <w:noWrap/>
          </w:tcPr>
          <w:p w:rsidR="00616AA3" w:rsidRPr="00953CC6" w:rsidRDefault="00616AA3" w:rsidP="00D728B7">
            <w:pPr>
              <w:jc w:val="center"/>
              <w:rPr>
                <w:rFonts w:ascii="Arial" w:hAnsi="Arial" w:cs="Arial"/>
              </w:rPr>
            </w:pPr>
            <w:r w:rsidRPr="00953CC6">
              <w:rPr>
                <w:rFonts w:ascii="Arial" w:hAnsi="Arial" w:cs="Arial"/>
              </w:rPr>
              <w:t>125</w:t>
            </w:r>
          </w:p>
        </w:tc>
        <w:tc>
          <w:tcPr>
            <w:tcW w:w="939" w:type="dxa"/>
            <w:noWrap/>
          </w:tcPr>
          <w:p w:rsidR="00616AA3" w:rsidRPr="00953CC6" w:rsidRDefault="00616AA3" w:rsidP="00D728B7">
            <w:pPr>
              <w:jc w:val="center"/>
              <w:rPr>
                <w:rFonts w:ascii="Arial" w:hAnsi="Arial" w:cs="Arial"/>
              </w:rPr>
            </w:pPr>
            <w:r w:rsidRPr="00953CC6">
              <w:rPr>
                <w:rFonts w:ascii="Arial" w:hAnsi="Arial" w:cs="Arial"/>
              </w:rPr>
              <w:t>130</w:t>
            </w:r>
          </w:p>
        </w:tc>
        <w:tc>
          <w:tcPr>
            <w:tcW w:w="939" w:type="dxa"/>
            <w:noWrap/>
          </w:tcPr>
          <w:p w:rsidR="00616AA3" w:rsidRPr="00953CC6" w:rsidRDefault="00616AA3" w:rsidP="00D728B7">
            <w:pPr>
              <w:jc w:val="center"/>
              <w:rPr>
                <w:rFonts w:ascii="Arial" w:hAnsi="Arial" w:cs="Arial"/>
              </w:rPr>
            </w:pPr>
            <w:r w:rsidRPr="00953CC6">
              <w:rPr>
                <w:rFonts w:ascii="Arial" w:hAnsi="Arial" w:cs="Arial"/>
              </w:rPr>
              <w:t>135</w:t>
            </w:r>
          </w:p>
        </w:tc>
        <w:tc>
          <w:tcPr>
            <w:tcW w:w="939" w:type="dxa"/>
            <w:noWrap/>
          </w:tcPr>
          <w:p w:rsidR="00616AA3" w:rsidRPr="00953CC6" w:rsidRDefault="00616AA3" w:rsidP="00D728B7">
            <w:pPr>
              <w:jc w:val="center"/>
              <w:rPr>
                <w:rFonts w:ascii="Arial" w:hAnsi="Arial" w:cs="Arial"/>
              </w:rPr>
            </w:pPr>
            <w:r w:rsidRPr="00953CC6">
              <w:rPr>
                <w:rFonts w:ascii="Arial" w:hAnsi="Arial" w:cs="Arial"/>
              </w:rPr>
              <w:t>140</w:t>
            </w:r>
          </w:p>
        </w:tc>
        <w:tc>
          <w:tcPr>
            <w:tcW w:w="939" w:type="dxa"/>
            <w:noWrap/>
          </w:tcPr>
          <w:p w:rsidR="00616AA3" w:rsidRPr="00953CC6" w:rsidRDefault="00616AA3" w:rsidP="00D728B7">
            <w:pPr>
              <w:jc w:val="center"/>
              <w:rPr>
                <w:rFonts w:ascii="Arial" w:hAnsi="Arial" w:cs="Arial"/>
              </w:rPr>
            </w:pPr>
            <w:r w:rsidRPr="00953CC6">
              <w:rPr>
                <w:rFonts w:ascii="Arial" w:hAnsi="Arial" w:cs="Arial"/>
              </w:rPr>
              <w:t>145</w:t>
            </w:r>
          </w:p>
        </w:tc>
      </w:tr>
      <w:tr w:rsidR="00616AA3" w:rsidRPr="00784B29">
        <w:trPr>
          <w:trHeight w:val="325"/>
        </w:trPr>
        <w:tc>
          <w:tcPr>
            <w:tcW w:w="647" w:type="dxa"/>
            <w:vMerge/>
            <w:vAlign w:val="center"/>
          </w:tcPr>
          <w:p w:rsidR="00616AA3" w:rsidRPr="00784B29" w:rsidRDefault="00616AA3" w:rsidP="00D728B7">
            <w:pPr>
              <w:rPr>
                <w:rFonts w:ascii="Arial" w:hAnsi="Arial" w:cs="Arial"/>
                <w:sz w:val="20"/>
                <w:szCs w:val="20"/>
              </w:rPr>
            </w:pPr>
          </w:p>
        </w:tc>
        <w:tc>
          <w:tcPr>
            <w:tcW w:w="615"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w:t>
            </w:r>
          </w:p>
        </w:tc>
        <w:tc>
          <w:tcPr>
            <w:tcW w:w="939" w:type="dxa"/>
            <w:noWrap/>
          </w:tcPr>
          <w:p w:rsidR="00616AA3" w:rsidRPr="00953CC6" w:rsidRDefault="00616AA3" w:rsidP="00D728B7">
            <w:pPr>
              <w:jc w:val="center"/>
              <w:rPr>
                <w:rFonts w:ascii="Arial" w:hAnsi="Arial" w:cs="Arial"/>
              </w:rPr>
            </w:pPr>
            <w:r w:rsidRPr="00953CC6">
              <w:rPr>
                <w:rFonts w:ascii="Arial" w:hAnsi="Arial" w:cs="Arial"/>
              </w:rPr>
              <w:t>150</w:t>
            </w:r>
          </w:p>
        </w:tc>
        <w:tc>
          <w:tcPr>
            <w:tcW w:w="939" w:type="dxa"/>
            <w:noWrap/>
          </w:tcPr>
          <w:p w:rsidR="00616AA3" w:rsidRPr="00953CC6" w:rsidRDefault="00616AA3" w:rsidP="00D728B7">
            <w:pPr>
              <w:jc w:val="center"/>
              <w:rPr>
                <w:rFonts w:ascii="Arial" w:hAnsi="Arial" w:cs="Arial"/>
              </w:rPr>
            </w:pPr>
            <w:r w:rsidRPr="00953CC6">
              <w:rPr>
                <w:rFonts w:ascii="Arial" w:hAnsi="Arial" w:cs="Arial"/>
              </w:rPr>
              <w:t>155</w:t>
            </w:r>
          </w:p>
        </w:tc>
        <w:tc>
          <w:tcPr>
            <w:tcW w:w="939" w:type="dxa"/>
            <w:noWrap/>
          </w:tcPr>
          <w:p w:rsidR="00616AA3" w:rsidRPr="00953CC6" w:rsidRDefault="00616AA3" w:rsidP="00D728B7">
            <w:pPr>
              <w:jc w:val="center"/>
              <w:rPr>
                <w:rFonts w:ascii="Arial" w:hAnsi="Arial" w:cs="Arial"/>
              </w:rPr>
            </w:pPr>
            <w:r w:rsidRPr="00953CC6">
              <w:rPr>
                <w:rFonts w:ascii="Arial" w:hAnsi="Arial" w:cs="Arial"/>
              </w:rPr>
              <w:t>160</w:t>
            </w:r>
          </w:p>
        </w:tc>
        <w:tc>
          <w:tcPr>
            <w:tcW w:w="939" w:type="dxa"/>
            <w:noWrap/>
          </w:tcPr>
          <w:p w:rsidR="00616AA3" w:rsidRPr="00953CC6" w:rsidRDefault="00616AA3" w:rsidP="00D728B7">
            <w:pPr>
              <w:jc w:val="center"/>
              <w:rPr>
                <w:rFonts w:ascii="Arial" w:hAnsi="Arial" w:cs="Arial"/>
              </w:rPr>
            </w:pPr>
            <w:r w:rsidRPr="00953CC6">
              <w:rPr>
                <w:rFonts w:ascii="Arial" w:hAnsi="Arial" w:cs="Arial"/>
              </w:rPr>
              <w:t>165</w:t>
            </w:r>
          </w:p>
        </w:tc>
        <w:tc>
          <w:tcPr>
            <w:tcW w:w="939" w:type="dxa"/>
            <w:noWrap/>
          </w:tcPr>
          <w:p w:rsidR="00616AA3" w:rsidRPr="00953CC6" w:rsidRDefault="00616AA3" w:rsidP="00D728B7">
            <w:pPr>
              <w:jc w:val="center"/>
              <w:rPr>
                <w:rFonts w:ascii="Arial" w:hAnsi="Arial" w:cs="Arial"/>
              </w:rPr>
            </w:pPr>
            <w:r w:rsidRPr="00953CC6">
              <w:rPr>
                <w:rFonts w:ascii="Arial" w:hAnsi="Arial" w:cs="Arial"/>
              </w:rPr>
              <w:t>170</w:t>
            </w:r>
          </w:p>
        </w:tc>
        <w:tc>
          <w:tcPr>
            <w:tcW w:w="939" w:type="dxa"/>
            <w:noWrap/>
          </w:tcPr>
          <w:p w:rsidR="00616AA3" w:rsidRPr="00953CC6" w:rsidRDefault="00616AA3" w:rsidP="00D728B7">
            <w:pPr>
              <w:jc w:val="center"/>
              <w:rPr>
                <w:rFonts w:ascii="Arial" w:hAnsi="Arial" w:cs="Arial"/>
              </w:rPr>
            </w:pPr>
            <w:r w:rsidRPr="00953CC6">
              <w:rPr>
                <w:rFonts w:ascii="Arial" w:hAnsi="Arial" w:cs="Arial"/>
              </w:rPr>
              <w:t>175</w:t>
            </w:r>
          </w:p>
        </w:tc>
        <w:tc>
          <w:tcPr>
            <w:tcW w:w="939" w:type="dxa"/>
            <w:noWrap/>
          </w:tcPr>
          <w:p w:rsidR="00616AA3" w:rsidRPr="00953CC6" w:rsidRDefault="00616AA3" w:rsidP="00D728B7">
            <w:pPr>
              <w:jc w:val="center"/>
              <w:rPr>
                <w:rFonts w:ascii="Arial" w:hAnsi="Arial" w:cs="Arial"/>
              </w:rPr>
            </w:pPr>
            <w:r w:rsidRPr="00953CC6">
              <w:rPr>
                <w:rFonts w:ascii="Arial" w:hAnsi="Arial" w:cs="Arial"/>
              </w:rPr>
              <w:t>180</w:t>
            </w:r>
          </w:p>
        </w:tc>
        <w:tc>
          <w:tcPr>
            <w:tcW w:w="939" w:type="dxa"/>
            <w:noWrap/>
          </w:tcPr>
          <w:p w:rsidR="00616AA3" w:rsidRPr="00953CC6" w:rsidRDefault="00616AA3" w:rsidP="00D728B7">
            <w:pPr>
              <w:jc w:val="center"/>
              <w:rPr>
                <w:rFonts w:ascii="Arial" w:hAnsi="Arial" w:cs="Arial"/>
              </w:rPr>
            </w:pPr>
            <w:r w:rsidRPr="00953CC6">
              <w:rPr>
                <w:rFonts w:ascii="Arial" w:hAnsi="Arial" w:cs="Arial"/>
              </w:rPr>
              <w:t>185</w:t>
            </w:r>
          </w:p>
        </w:tc>
        <w:tc>
          <w:tcPr>
            <w:tcW w:w="939" w:type="dxa"/>
            <w:noWrap/>
          </w:tcPr>
          <w:p w:rsidR="00616AA3" w:rsidRPr="00953CC6" w:rsidRDefault="00616AA3" w:rsidP="00D728B7">
            <w:pPr>
              <w:jc w:val="center"/>
              <w:rPr>
                <w:rFonts w:ascii="Arial" w:hAnsi="Arial" w:cs="Arial"/>
              </w:rPr>
            </w:pPr>
            <w:r w:rsidRPr="00953CC6">
              <w:rPr>
                <w:rFonts w:ascii="Arial" w:hAnsi="Arial" w:cs="Arial"/>
              </w:rPr>
              <w:t>190</w:t>
            </w:r>
          </w:p>
        </w:tc>
      </w:tr>
      <w:tr w:rsidR="00616AA3" w:rsidRPr="00784B29">
        <w:trPr>
          <w:trHeight w:val="325"/>
        </w:trPr>
        <w:tc>
          <w:tcPr>
            <w:tcW w:w="647" w:type="dxa"/>
            <w:vMerge/>
            <w:vAlign w:val="center"/>
          </w:tcPr>
          <w:p w:rsidR="00616AA3" w:rsidRPr="00784B29" w:rsidRDefault="00616AA3" w:rsidP="00D728B7">
            <w:pPr>
              <w:rPr>
                <w:rFonts w:ascii="Arial" w:hAnsi="Arial" w:cs="Arial"/>
                <w:sz w:val="20"/>
                <w:szCs w:val="20"/>
              </w:rPr>
            </w:pPr>
          </w:p>
        </w:tc>
        <w:tc>
          <w:tcPr>
            <w:tcW w:w="615"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3</w:t>
            </w:r>
          </w:p>
        </w:tc>
        <w:tc>
          <w:tcPr>
            <w:tcW w:w="939" w:type="dxa"/>
            <w:noWrap/>
          </w:tcPr>
          <w:p w:rsidR="00616AA3" w:rsidRPr="00953CC6" w:rsidRDefault="00616AA3" w:rsidP="00D728B7">
            <w:pPr>
              <w:jc w:val="center"/>
              <w:rPr>
                <w:rFonts w:ascii="Arial" w:hAnsi="Arial" w:cs="Arial"/>
              </w:rPr>
            </w:pPr>
            <w:r w:rsidRPr="00953CC6">
              <w:rPr>
                <w:rFonts w:ascii="Arial" w:hAnsi="Arial" w:cs="Arial"/>
              </w:rPr>
              <w:t>195</w:t>
            </w:r>
          </w:p>
        </w:tc>
        <w:tc>
          <w:tcPr>
            <w:tcW w:w="939" w:type="dxa"/>
            <w:noWrap/>
          </w:tcPr>
          <w:p w:rsidR="00616AA3" w:rsidRPr="00953CC6" w:rsidRDefault="00616AA3" w:rsidP="00D728B7">
            <w:pPr>
              <w:jc w:val="center"/>
              <w:rPr>
                <w:rFonts w:ascii="Arial" w:hAnsi="Arial" w:cs="Arial"/>
              </w:rPr>
            </w:pPr>
            <w:r w:rsidRPr="00953CC6">
              <w:rPr>
                <w:rFonts w:ascii="Arial" w:hAnsi="Arial" w:cs="Arial"/>
              </w:rPr>
              <w:t>200</w:t>
            </w:r>
          </w:p>
        </w:tc>
        <w:tc>
          <w:tcPr>
            <w:tcW w:w="939" w:type="dxa"/>
            <w:noWrap/>
          </w:tcPr>
          <w:p w:rsidR="00616AA3" w:rsidRPr="00953CC6" w:rsidRDefault="00616AA3" w:rsidP="00D728B7">
            <w:pPr>
              <w:jc w:val="center"/>
              <w:rPr>
                <w:rFonts w:ascii="Arial" w:hAnsi="Arial" w:cs="Arial"/>
              </w:rPr>
            </w:pPr>
            <w:r w:rsidRPr="00953CC6">
              <w:rPr>
                <w:rFonts w:ascii="Arial" w:hAnsi="Arial" w:cs="Arial"/>
              </w:rPr>
              <w:t>205</w:t>
            </w:r>
          </w:p>
        </w:tc>
        <w:tc>
          <w:tcPr>
            <w:tcW w:w="939" w:type="dxa"/>
            <w:noWrap/>
          </w:tcPr>
          <w:p w:rsidR="00616AA3" w:rsidRPr="00953CC6" w:rsidRDefault="00616AA3" w:rsidP="00D728B7">
            <w:pPr>
              <w:jc w:val="center"/>
              <w:rPr>
                <w:rFonts w:ascii="Arial" w:hAnsi="Arial" w:cs="Arial"/>
              </w:rPr>
            </w:pPr>
            <w:r w:rsidRPr="00953CC6">
              <w:rPr>
                <w:rFonts w:ascii="Arial" w:hAnsi="Arial" w:cs="Arial"/>
              </w:rPr>
              <w:t>210</w:t>
            </w:r>
          </w:p>
        </w:tc>
        <w:tc>
          <w:tcPr>
            <w:tcW w:w="939" w:type="dxa"/>
            <w:noWrap/>
          </w:tcPr>
          <w:p w:rsidR="00616AA3" w:rsidRPr="00953CC6" w:rsidRDefault="00616AA3" w:rsidP="00D728B7">
            <w:pPr>
              <w:jc w:val="center"/>
              <w:rPr>
                <w:rFonts w:ascii="Arial" w:hAnsi="Arial" w:cs="Arial"/>
              </w:rPr>
            </w:pPr>
            <w:r w:rsidRPr="00953CC6">
              <w:rPr>
                <w:rFonts w:ascii="Arial" w:hAnsi="Arial" w:cs="Arial"/>
              </w:rPr>
              <w:t>215</w:t>
            </w:r>
          </w:p>
        </w:tc>
        <w:tc>
          <w:tcPr>
            <w:tcW w:w="939" w:type="dxa"/>
            <w:noWrap/>
          </w:tcPr>
          <w:p w:rsidR="00616AA3" w:rsidRPr="00953CC6" w:rsidRDefault="00616AA3" w:rsidP="00D728B7">
            <w:pPr>
              <w:jc w:val="center"/>
              <w:rPr>
                <w:rFonts w:ascii="Arial" w:hAnsi="Arial" w:cs="Arial"/>
              </w:rPr>
            </w:pPr>
            <w:r w:rsidRPr="00953CC6">
              <w:rPr>
                <w:rFonts w:ascii="Arial" w:hAnsi="Arial" w:cs="Arial"/>
              </w:rPr>
              <w:t>220</w:t>
            </w:r>
          </w:p>
        </w:tc>
        <w:tc>
          <w:tcPr>
            <w:tcW w:w="939" w:type="dxa"/>
            <w:noWrap/>
          </w:tcPr>
          <w:p w:rsidR="00616AA3" w:rsidRPr="00953CC6" w:rsidRDefault="00616AA3" w:rsidP="00D728B7">
            <w:pPr>
              <w:jc w:val="center"/>
              <w:rPr>
                <w:rFonts w:ascii="Arial" w:hAnsi="Arial" w:cs="Arial"/>
              </w:rPr>
            </w:pPr>
            <w:r w:rsidRPr="00953CC6">
              <w:rPr>
                <w:rFonts w:ascii="Arial" w:hAnsi="Arial" w:cs="Arial"/>
              </w:rPr>
              <w:t>225</w:t>
            </w:r>
          </w:p>
        </w:tc>
        <w:tc>
          <w:tcPr>
            <w:tcW w:w="939" w:type="dxa"/>
            <w:noWrap/>
          </w:tcPr>
          <w:p w:rsidR="00616AA3" w:rsidRPr="00953CC6" w:rsidRDefault="00616AA3" w:rsidP="00D728B7">
            <w:pPr>
              <w:jc w:val="center"/>
              <w:rPr>
                <w:rFonts w:ascii="Arial" w:hAnsi="Arial" w:cs="Arial"/>
              </w:rPr>
            </w:pPr>
            <w:r w:rsidRPr="00953CC6">
              <w:rPr>
                <w:rFonts w:ascii="Arial" w:hAnsi="Arial" w:cs="Arial"/>
              </w:rPr>
              <w:t>230</w:t>
            </w:r>
          </w:p>
        </w:tc>
        <w:tc>
          <w:tcPr>
            <w:tcW w:w="939" w:type="dxa"/>
            <w:noWrap/>
          </w:tcPr>
          <w:p w:rsidR="00616AA3" w:rsidRPr="00953CC6" w:rsidRDefault="00616AA3" w:rsidP="00D728B7">
            <w:pPr>
              <w:jc w:val="center"/>
              <w:rPr>
                <w:rFonts w:ascii="Arial" w:hAnsi="Arial" w:cs="Arial"/>
              </w:rPr>
            </w:pPr>
            <w:r w:rsidRPr="00953CC6">
              <w:rPr>
                <w:rFonts w:ascii="Arial" w:hAnsi="Arial" w:cs="Arial"/>
              </w:rPr>
              <w:t>235</w:t>
            </w:r>
          </w:p>
        </w:tc>
      </w:tr>
      <w:tr w:rsidR="00616AA3" w:rsidRPr="00784B29">
        <w:trPr>
          <w:trHeight w:val="325"/>
        </w:trPr>
        <w:tc>
          <w:tcPr>
            <w:tcW w:w="647" w:type="dxa"/>
            <w:vMerge/>
            <w:vAlign w:val="center"/>
          </w:tcPr>
          <w:p w:rsidR="00616AA3" w:rsidRPr="00784B29" w:rsidRDefault="00616AA3" w:rsidP="00D728B7">
            <w:pPr>
              <w:rPr>
                <w:rFonts w:ascii="Arial" w:hAnsi="Arial" w:cs="Arial"/>
                <w:sz w:val="20"/>
                <w:szCs w:val="20"/>
              </w:rPr>
            </w:pPr>
          </w:p>
        </w:tc>
        <w:tc>
          <w:tcPr>
            <w:tcW w:w="615"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4</w:t>
            </w:r>
          </w:p>
        </w:tc>
        <w:tc>
          <w:tcPr>
            <w:tcW w:w="939" w:type="dxa"/>
            <w:noWrap/>
          </w:tcPr>
          <w:p w:rsidR="00616AA3" w:rsidRPr="00953CC6" w:rsidRDefault="00616AA3" w:rsidP="00D728B7">
            <w:pPr>
              <w:jc w:val="center"/>
              <w:rPr>
                <w:rFonts w:ascii="Arial" w:hAnsi="Arial" w:cs="Arial"/>
              </w:rPr>
            </w:pPr>
            <w:r w:rsidRPr="00953CC6">
              <w:rPr>
                <w:rFonts w:ascii="Arial" w:hAnsi="Arial" w:cs="Arial"/>
              </w:rPr>
              <w:t>240</w:t>
            </w:r>
          </w:p>
        </w:tc>
        <w:tc>
          <w:tcPr>
            <w:tcW w:w="939" w:type="dxa"/>
            <w:noWrap/>
          </w:tcPr>
          <w:p w:rsidR="00616AA3" w:rsidRPr="00953CC6" w:rsidRDefault="00616AA3" w:rsidP="00D728B7">
            <w:pPr>
              <w:jc w:val="center"/>
              <w:rPr>
                <w:rFonts w:ascii="Arial" w:hAnsi="Arial" w:cs="Arial"/>
              </w:rPr>
            </w:pPr>
            <w:r w:rsidRPr="00953CC6">
              <w:rPr>
                <w:rFonts w:ascii="Arial" w:hAnsi="Arial" w:cs="Arial"/>
              </w:rPr>
              <w:t>245</w:t>
            </w:r>
          </w:p>
        </w:tc>
        <w:tc>
          <w:tcPr>
            <w:tcW w:w="939" w:type="dxa"/>
            <w:noWrap/>
          </w:tcPr>
          <w:p w:rsidR="00616AA3" w:rsidRPr="00953CC6" w:rsidRDefault="00616AA3" w:rsidP="00D728B7">
            <w:pPr>
              <w:jc w:val="center"/>
              <w:rPr>
                <w:rFonts w:ascii="Arial" w:hAnsi="Arial" w:cs="Arial"/>
              </w:rPr>
            </w:pPr>
            <w:r w:rsidRPr="00953CC6">
              <w:rPr>
                <w:rFonts w:ascii="Arial" w:hAnsi="Arial" w:cs="Arial"/>
              </w:rPr>
              <w:t>250</w:t>
            </w:r>
          </w:p>
        </w:tc>
        <w:tc>
          <w:tcPr>
            <w:tcW w:w="939" w:type="dxa"/>
            <w:noWrap/>
          </w:tcPr>
          <w:p w:rsidR="00616AA3" w:rsidRPr="00953CC6" w:rsidRDefault="00616AA3" w:rsidP="00D728B7">
            <w:pPr>
              <w:jc w:val="center"/>
              <w:rPr>
                <w:rFonts w:ascii="Arial" w:hAnsi="Arial" w:cs="Arial"/>
              </w:rPr>
            </w:pPr>
            <w:r w:rsidRPr="00953CC6">
              <w:rPr>
                <w:rFonts w:ascii="Arial" w:hAnsi="Arial" w:cs="Arial"/>
              </w:rPr>
              <w:t>255</w:t>
            </w:r>
          </w:p>
        </w:tc>
        <w:tc>
          <w:tcPr>
            <w:tcW w:w="939" w:type="dxa"/>
            <w:noWrap/>
          </w:tcPr>
          <w:p w:rsidR="00616AA3" w:rsidRPr="00953CC6" w:rsidRDefault="00616AA3" w:rsidP="00D728B7">
            <w:pPr>
              <w:jc w:val="center"/>
              <w:rPr>
                <w:rFonts w:ascii="Arial" w:hAnsi="Arial" w:cs="Arial"/>
              </w:rPr>
            </w:pPr>
            <w:r w:rsidRPr="00953CC6">
              <w:rPr>
                <w:rFonts w:ascii="Arial" w:hAnsi="Arial" w:cs="Arial"/>
              </w:rPr>
              <w:t>260</w:t>
            </w:r>
          </w:p>
        </w:tc>
        <w:tc>
          <w:tcPr>
            <w:tcW w:w="939" w:type="dxa"/>
            <w:noWrap/>
          </w:tcPr>
          <w:p w:rsidR="00616AA3" w:rsidRPr="00953CC6" w:rsidRDefault="00616AA3" w:rsidP="00D728B7">
            <w:pPr>
              <w:jc w:val="center"/>
              <w:rPr>
                <w:rFonts w:ascii="Arial" w:hAnsi="Arial" w:cs="Arial"/>
              </w:rPr>
            </w:pPr>
            <w:r w:rsidRPr="00953CC6">
              <w:rPr>
                <w:rFonts w:ascii="Arial" w:hAnsi="Arial" w:cs="Arial"/>
              </w:rPr>
              <w:t>265</w:t>
            </w:r>
          </w:p>
        </w:tc>
        <w:tc>
          <w:tcPr>
            <w:tcW w:w="939" w:type="dxa"/>
            <w:noWrap/>
          </w:tcPr>
          <w:p w:rsidR="00616AA3" w:rsidRPr="00953CC6" w:rsidRDefault="00616AA3" w:rsidP="00D728B7">
            <w:pPr>
              <w:jc w:val="center"/>
              <w:rPr>
                <w:rFonts w:ascii="Arial" w:hAnsi="Arial" w:cs="Arial"/>
              </w:rPr>
            </w:pPr>
            <w:r w:rsidRPr="00953CC6">
              <w:rPr>
                <w:rFonts w:ascii="Arial" w:hAnsi="Arial" w:cs="Arial"/>
              </w:rPr>
              <w:t>270</w:t>
            </w:r>
          </w:p>
        </w:tc>
        <w:tc>
          <w:tcPr>
            <w:tcW w:w="939" w:type="dxa"/>
            <w:noWrap/>
          </w:tcPr>
          <w:p w:rsidR="00616AA3" w:rsidRPr="00953CC6" w:rsidRDefault="00616AA3" w:rsidP="00D728B7">
            <w:pPr>
              <w:jc w:val="center"/>
              <w:rPr>
                <w:rFonts w:ascii="Arial" w:hAnsi="Arial" w:cs="Arial"/>
              </w:rPr>
            </w:pPr>
            <w:r w:rsidRPr="00953CC6">
              <w:rPr>
                <w:rFonts w:ascii="Arial" w:hAnsi="Arial" w:cs="Arial"/>
              </w:rPr>
              <w:t>275</w:t>
            </w:r>
          </w:p>
        </w:tc>
        <w:tc>
          <w:tcPr>
            <w:tcW w:w="939" w:type="dxa"/>
            <w:noWrap/>
          </w:tcPr>
          <w:p w:rsidR="00616AA3" w:rsidRPr="00953CC6" w:rsidRDefault="00616AA3" w:rsidP="00D728B7">
            <w:pPr>
              <w:jc w:val="center"/>
              <w:rPr>
                <w:rFonts w:ascii="Arial" w:hAnsi="Arial" w:cs="Arial"/>
              </w:rPr>
            </w:pPr>
            <w:r w:rsidRPr="00953CC6">
              <w:rPr>
                <w:rFonts w:ascii="Arial" w:hAnsi="Arial" w:cs="Arial"/>
              </w:rPr>
              <w:t>280</w:t>
            </w:r>
          </w:p>
        </w:tc>
      </w:tr>
      <w:tr w:rsidR="00616AA3" w:rsidRPr="00784B29">
        <w:trPr>
          <w:trHeight w:val="325"/>
        </w:trPr>
        <w:tc>
          <w:tcPr>
            <w:tcW w:w="647" w:type="dxa"/>
            <w:vMerge/>
            <w:vAlign w:val="center"/>
          </w:tcPr>
          <w:p w:rsidR="00616AA3" w:rsidRPr="00784B29" w:rsidRDefault="00616AA3" w:rsidP="00D728B7">
            <w:pPr>
              <w:rPr>
                <w:rFonts w:ascii="Arial" w:hAnsi="Arial" w:cs="Arial"/>
                <w:sz w:val="20"/>
                <w:szCs w:val="20"/>
              </w:rPr>
            </w:pPr>
          </w:p>
        </w:tc>
        <w:tc>
          <w:tcPr>
            <w:tcW w:w="615"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5</w:t>
            </w:r>
          </w:p>
        </w:tc>
        <w:tc>
          <w:tcPr>
            <w:tcW w:w="939" w:type="dxa"/>
            <w:noWrap/>
          </w:tcPr>
          <w:p w:rsidR="00616AA3" w:rsidRPr="00953CC6" w:rsidRDefault="00616AA3" w:rsidP="00D728B7">
            <w:pPr>
              <w:jc w:val="center"/>
              <w:rPr>
                <w:rFonts w:ascii="Arial" w:hAnsi="Arial" w:cs="Arial"/>
              </w:rPr>
            </w:pPr>
            <w:r w:rsidRPr="00953CC6">
              <w:rPr>
                <w:rFonts w:ascii="Arial" w:hAnsi="Arial" w:cs="Arial"/>
              </w:rPr>
              <w:t>285</w:t>
            </w:r>
          </w:p>
        </w:tc>
        <w:tc>
          <w:tcPr>
            <w:tcW w:w="939" w:type="dxa"/>
            <w:noWrap/>
          </w:tcPr>
          <w:p w:rsidR="00616AA3" w:rsidRPr="00953CC6" w:rsidRDefault="00616AA3" w:rsidP="00D728B7">
            <w:pPr>
              <w:jc w:val="center"/>
              <w:rPr>
                <w:rFonts w:ascii="Arial" w:hAnsi="Arial" w:cs="Arial"/>
              </w:rPr>
            </w:pPr>
            <w:r w:rsidRPr="00953CC6">
              <w:rPr>
                <w:rFonts w:ascii="Arial" w:hAnsi="Arial" w:cs="Arial"/>
              </w:rPr>
              <w:t>290</w:t>
            </w:r>
          </w:p>
        </w:tc>
        <w:tc>
          <w:tcPr>
            <w:tcW w:w="939" w:type="dxa"/>
            <w:noWrap/>
          </w:tcPr>
          <w:p w:rsidR="00616AA3" w:rsidRPr="00953CC6" w:rsidRDefault="00616AA3" w:rsidP="00D728B7">
            <w:pPr>
              <w:jc w:val="center"/>
              <w:rPr>
                <w:rFonts w:ascii="Arial" w:hAnsi="Arial" w:cs="Arial"/>
              </w:rPr>
            </w:pPr>
            <w:r w:rsidRPr="00953CC6">
              <w:rPr>
                <w:rFonts w:ascii="Arial" w:hAnsi="Arial" w:cs="Arial"/>
              </w:rPr>
              <w:t>295</w:t>
            </w:r>
          </w:p>
        </w:tc>
        <w:tc>
          <w:tcPr>
            <w:tcW w:w="939" w:type="dxa"/>
            <w:noWrap/>
          </w:tcPr>
          <w:p w:rsidR="00616AA3" w:rsidRPr="00953CC6" w:rsidRDefault="00616AA3" w:rsidP="00D728B7">
            <w:pPr>
              <w:jc w:val="center"/>
              <w:rPr>
                <w:rFonts w:ascii="Arial" w:hAnsi="Arial" w:cs="Arial"/>
              </w:rPr>
            </w:pPr>
            <w:r w:rsidRPr="00953CC6">
              <w:rPr>
                <w:rFonts w:ascii="Arial" w:hAnsi="Arial" w:cs="Arial"/>
              </w:rPr>
              <w:t>300</w:t>
            </w:r>
          </w:p>
        </w:tc>
        <w:tc>
          <w:tcPr>
            <w:tcW w:w="939" w:type="dxa"/>
            <w:noWrap/>
          </w:tcPr>
          <w:p w:rsidR="00616AA3" w:rsidRPr="00953CC6" w:rsidRDefault="00616AA3" w:rsidP="00D728B7">
            <w:pPr>
              <w:jc w:val="center"/>
              <w:rPr>
                <w:rFonts w:ascii="Arial" w:hAnsi="Arial" w:cs="Arial"/>
              </w:rPr>
            </w:pPr>
            <w:r w:rsidRPr="00953CC6">
              <w:rPr>
                <w:rFonts w:ascii="Arial" w:hAnsi="Arial" w:cs="Arial"/>
              </w:rPr>
              <w:t>305</w:t>
            </w:r>
          </w:p>
        </w:tc>
        <w:tc>
          <w:tcPr>
            <w:tcW w:w="939" w:type="dxa"/>
            <w:noWrap/>
          </w:tcPr>
          <w:p w:rsidR="00616AA3" w:rsidRPr="00953CC6" w:rsidRDefault="00616AA3" w:rsidP="00D728B7">
            <w:pPr>
              <w:jc w:val="center"/>
              <w:rPr>
                <w:rFonts w:ascii="Arial" w:hAnsi="Arial" w:cs="Arial"/>
              </w:rPr>
            </w:pPr>
            <w:r w:rsidRPr="00953CC6">
              <w:rPr>
                <w:rFonts w:ascii="Arial" w:hAnsi="Arial" w:cs="Arial"/>
              </w:rPr>
              <w:t>310</w:t>
            </w:r>
          </w:p>
        </w:tc>
        <w:tc>
          <w:tcPr>
            <w:tcW w:w="939" w:type="dxa"/>
            <w:noWrap/>
          </w:tcPr>
          <w:p w:rsidR="00616AA3" w:rsidRPr="00953CC6" w:rsidRDefault="00616AA3" w:rsidP="00D728B7">
            <w:pPr>
              <w:jc w:val="center"/>
              <w:rPr>
                <w:rFonts w:ascii="Arial" w:hAnsi="Arial" w:cs="Arial"/>
              </w:rPr>
            </w:pPr>
            <w:r w:rsidRPr="00953CC6">
              <w:rPr>
                <w:rFonts w:ascii="Arial" w:hAnsi="Arial" w:cs="Arial"/>
              </w:rPr>
              <w:t>315</w:t>
            </w:r>
          </w:p>
        </w:tc>
        <w:tc>
          <w:tcPr>
            <w:tcW w:w="939" w:type="dxa"/>
            <w:noWrap/>
          </w:tcPr>
          <w:p w:rsidR="00616AA3" w:rsidRPr="00953CC6" w:rsidRDefault="00616AA3" w:rsidP="00D728B7">
            <w:pPr>
              <w:jc w:val="center"/>
              <w:rPr>
                <w:rFonts w:ascii="Arial" w:hAnsi="Arial" w:cs="Arial"/>
              </w:rPr>
            </w:pPr>
            <w:r w:rsidRPr="00953CC6">
              <w:rPr>
                <w:rFonts w:ascii="Arial" w:hAnsi="Arial" w:cs="Arial"/>
              </w:rPr>
              <w:t>320</w:t>
            </w:r>
          </w:p>
        </w:tc>
        <w:tc>
          <w:tcPr>
            <w:tcW w:w="939" w:type="dxa"/>
            <w:noWrap/>
          </w:tcPr>
          <w:p w:rsidR="00616AA3" w:rsidRPr="00953CC6" w:rsidRDefault="00616AA3" w:rsidP="00D728B7">
            <w:pPr>
              <w:jc w:val="center"/>
              <w:rPr>
                <w:rFonts w:ascii="Arial" w:hAnsi="Arial" w:cs="Arial"/>
              </w:rPr>
            </w:pPr>
            <w:r w:rsidRPr="00953CC6">
              <w:rPr>
                <w:rFonts w:ascii="Arial" w:hAnsi="Arial" w:cs="Arial"/>
              </w:rPr>
              <w:t>325</w:t>
            </w:r>
          </w:p>
        </w:tc>
      </w:tr>
      <w:tr w:rsidR="00616AA3" w:rsidRPr="00784B29">
        <w:trPr>
          <w:trHeight w:val="325"/>
        </w:trPr>
        <w:tc>
          <w:tcPr>
            <w:tcW w:w="647" w:type="dxa"/>
            <w:vMerge/>
            <w:vAlign w:val="center"/>
          </w:tcPr>
          <w:p w:rsidR="00616AA3" w:rsidRPr="00784B29" w:rsidRDefault="00616AA3" w:rsidP="00D728B7">
            <w:pPr>
              <w:rPr>
                <w:rFonts w:ascii="Arial" w:hAnsi="Arial" w:cs="Arial"/>
                <w:sz w:val="20"/>
                <w:szCs w:val="20"/>
              </w:rPr>
            </w:pPr>
          </w:p>
        </w:tc>
        <w:tc>
          <w:tcPr>
            <w:tcW w:w="615"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6</w:t>
            </w:r>
          </w:p>
        </w:tc>
        <w:tc>
          <w:tcPr>
            <w:tcW w:w="939" w:type="dxa"/>
            <w:noWrap/>
          </w:tcPr>
          <w:p w:rsidR="00616AA3" w:rsidRPr="00953CC6" w:rsidRDefault="00616AA3" w:rsidP="00D728B7">
            <w:pPr>
              <w:jc w:val="center"/>
              <w:rPr>
                <w:rFonts w:ascii="Arial" w:hAnsi="Arial" w:cs="Arial"/>
              </w:rPr>
            </w:pPr>
            <w:r w:rsidRPr="00953CC6">
              <w:rPr>
                <w:rFonts w:ascii="Arial" w:hAnsi="Arial" w:cs="Arial"/>
              </w:rPr>
              <w:t>330</w:t>
            </w:r>
          </w:p>
        </w:tc>
        <w:tc>
          <w:tcPr>
            <w:tcW w:w="939" w:type="dxa"/>
            <w:noWrap/>
          </w:tcPr>
          <w:p w:rsidR="00616AA3" w:rsidRPr="00953CC6" w:rsidRDefault="00616AA3" w:rsidP="00D728B7">
            <w:pPr>
              <w:jc w:val="center"/>
              <w:rPr>
                <w:rFonts w:ascii="Arial" w:hAnsi="Arial" w:cs="Arial"/>
              </w:rPr>
            </w:pPr>
            <w:r w:rsidRPr="00953CC6">
              <w:rPr>
                <w:rFonts w:ascii="Arial" w:hAnsi="Arial" w:cs="Arial"/>
              </w:rPr>
              <w:t>335</w:t>
            </w:r>
          </w:p>
        </w:tc>
        <w:tc>
          <w:tcPr>
            <w:tcW w:w="939" w:type="dxa"/>
            <w:noWrap/>
          </w:tcPr>
          <w:p w:rsidR="00616AA3" w:rsidRPr="00953CC6" w:rsidRDefault="00616AA3" w:rsidP="00D728B7">
            <w:pPr>
              <w:jc w:val="center"/>
              <w:rPr>
                <w:rFonts w:ascii="Arial" w:hAnsi="Arial" w:cs="Arial"/>
              </w:rPr>
            </w:pPr>
            <w:r w:rsidRPr="00953CC6">
              <w:rPr>
                <w:rFonts w:ascii="Arial" w:hAnsi="Arial" w:cs="Arial"/>
              </w:rPr>
              <w:t>340</w:t>
            </w:r>
          </w:p>
        </w:tc>
        <w:tc>
          <w:tcPr>
            <w:tcW w:w="939" w:type="dxa"/>
            <w:noWrap/>
          </w:tcPr>
          <w:p w:rsidR="00616AA3" w:rsidRPr="00953CC6" w:rsidRDefault="00616AA3" w:rsidP="00D728B7">
            <w:pPr>
              <w:jc w:val="center"/>
              <w:rPr>
                <w:rFonts w:ascii="Arial" w:hAnsi="Arial" w:cs="Arial"/>
              </w:rPr>
            </w:pPr>
            <w:r w:rsidRPr="00953CC6">
              <w:rPr>
                <w:rFonts w:ascii="Arial" w:hAnsi="Arial" w:cs="Arial"/>
              </w:rPr>
              <w:t>345</w:t>
            </w:r>
          </w:p>
        </w:tc>
        <w:tc>
          <w:tcPr>
            <w:tcW w:w="939" w:type="dxa"/>
            <w:noWrap/>
          </w:tcPr>
          <w:p w:rsidR="00616AA3" w:rsidRPr="00953CC6" w:rsidRDefault="00616AA3" w:rsidP="00D728B7">
            <w:pPr>
              <w:jc w:val="center"/>
              <w:rPr>
                <w:rFonts w:ascii="Arial" w:hAnsi="Arial" w:cs="Arial"/>
              </w:rPr>
            </w:pPr>
            <w:r w:rsidRPr="00953CC6">
              <w:rPr>
                <w:rFonts w:ascii="Arial" w:hAnsi="Arial" w:cs="Arial"/>
              </w:rPr>
              <w:t>350</w:t>
            </w:r>
          </w:p>
        </w:tc>
        <w:tc>
          <w:tcPr>
            <w:tcW w:w="939" w:type="dxa"/>
            <w:noWrap/>
          </w:tcPr>
          <w:p w:rsidR="00616AA3" w:rsidRPr="00953CC6" w:rsidRDefault="00616AA3" w:rsidP="00D728B7">
            <w:pPr>
              <w:jc w:val="center"/>
              <w:rPr>
                <w:rFonts w:ascii="Arial" w:hAnsi="Arial" w:cs="Arial"/>
              </w:rPr>
            </w:pPr>
            <w:r w:rsidRPr="00953CC6">
              <w:rPr>
                <w:rFonts w:ascii="Arial" w:hAnsi="Arial" w:cs="Arial"/>
              </w:rPr>
              <w:t>355</w:t>
            </w:r>
          </w:p>
        </w:tc>
        <w:tc>
          <w:tcPr>
            <w:tcW w:w="939" w:type="dxa"/>
            <w:noWrap/>
          </w:tcPr>
          <w:p w:rsidR="00616AA3" w:rsidRPr="00953CC6" w:rsidRDefault="00616AA3" w:rsidP="00D728B7">
            <w:pPr>
              <w:jc w:val="center"/>
              <w:rPr>
                <w:rFonts w:ascii="Arial" w:hAnsi="Arial" w:cs="Arial"/>
              </w:rPr>
            </w:pPr>
            <w:r w:rsidRPr="00953CC6">
              <w:rPr>
                <w:rFonts w:ascii="Arial" w:hAnsi="Arial" w:cs="Arial"/>
              </w:rPr>
              <w:t>360</w:t>
            </w:r>
          </w:p>
        </w:tc>
        <w:tc>
          <w:tcPr>
            <w:tcW w:w="939" w:type="dxa"/>
            <w:noWrap/>
          </w:tcPr>
          <w:p w:rsidR="00616AA3" w:rsidRPr="00953CC6" w:rsidRDefault="00616AA3" w:rsidP="00D728B7">
            <w:pPr>
              <w:jc w:val="center"/>
              <w:rPr>
                <w:rFonts w:ascii="Arial" w:hAnsi="Arial" w:cs="Arial"/>
              </w:rPr>
            </w:pPr>
            <w:r w:rsidRPr="00953CC6">
              <w:rPr>
                <w:rFonts w:ascii="Arial" w:hAnsi="Arial" w:cs="Arial"/>
              </w:rPr>
              <w:t>365</w:t>
            </w:r>
          </w:p>
        </w:tc>
        <w:tc>
          <w:tcPr>
            <w:tcW w:w="939" w:type="dxa"/>
            <w:noWrap/>
          </w:tcPr>
          <w:p w:rsidR="00616AA3" w:rsidRPr="00953CC6" w:rsidRDefault="00616AA3" w:rsidP="00D728B7">
            <w:pPr>
              <w:jc w:val="center"/>
              <w:rPr>
                <w:rFonts w:ascii="Arial" w:hAnsi="Arial" w:cs="Arial"/>
              </w:rPr>
            </w:pPr>
            <w:r w:rsidRPr="00953CC6">
              <w:rPr>
                <w:rFonts w:ascii="Arial" w:hAnsi="Arial" w:cs="Arial"/>
              </w:rPr>
              <w:t>370</w:t>
            </w:r>
          </w:p>
        </w:tc>
      </w:tr>
      <w:tr w:rsidR="00616AA3" w:rsidRPr="00784B29">
        <w:trPr>
          <w:trHeight w:val="325"/>
        </w:trPr>
        <w:tc>
          <w:tcPr>
            <w:tcW w:w="647" w:type="dxa"/>
            <w:vMerge/>
            <w:vAlign w:val="center"/>
          </w:tcPr>
          <w:p w:rsidR="00616AA3" w:rsidRPr="00784B29" w:rsidRDefault="00616AA3" w:rsidP="00D728B7">
            <w:pPr>
              <w:rPr>
                <w:rFonts w:ascii="Arial" w:hAnsi="Arial" w:cs="Arial"/>
                <w:sz w:val="20"/>
                <w:szCs w:val="20"/>
              </w:rPr>
            </w:pPr>
          </w:p>
        </w:tc>
        <w:tc>
          <w:tcPr>
            <w:tcW w:w="615"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7</w:t>
            </w:r>
          </w:p>
        </w:tc>
        <w:tc>
          <w:tcPr>
            <w:tcW w:w="939" w:type="dxa"/>
            <w:noWrap/>
          </w:tcPr>
          <w:p w:rsidR="00616AA3" w:rsidRPr="00953CC6" w:rsidRDefault="00616AA3" w:rsidP="00D728B7">
            <w:pPr>
              <w:jc w:val="center"/>
              <w:rPr>
                <w:rFonts w:ascii="Arial" w:hAnsi="Arial" w:cs="Arial"/>
              </w:rPr>
            </w:pPr>
            <w:r w:rsidRPr="00953CC6">
              <w:rPr>
                <w:rFonts w:ascii="Arial" w:hAnsi="Arial" w:cs="Arial"/>
              </w:rPr>
              <w:t>375</w:t>
            </w:r>
          </w:p>
        </w:tc>
        <w:tc>
          <w:tcPr>
            <w:tcW w:w="939" w:type="dxa"/>
            <w:noWrap/>
          </w:tcPr>
          <w:p w:rsidR="00616AA3" w:rsidRPr="00953CC6" w:rsidRDefault="00616AA3" w:rsidP="00D728B7">
            <w:pPr>
              <w:jc w:val="center"/>
              <w:rPr>
                <w:rFonts w:ascii="Arial" w:hAnsi="Arial" w:cs="Arial"/>
              </w:rPr>
            </w:pPr>
            <w:r w:rsidRPr="00953CC6">
              <w:rPr>
                <w:rFonts w:ascii="Arial" w:hAnsi="Arial" w:cs="Arial"/>
              </w:rPr>
              <w:t>380</w:t>
            </w:r>
          </w:p>
        </w:tc>
        <w:tc>
          <w:tcPr>
            <w:tcW w:w="939" w:type="dxa"/>
            <w:noWrap/>
          </w:tcPr>
          <w:p w:rsidR="00616AA3" w:rsidRPr="00953CC6" w:rsidRDefault="00616AA3" w:rsidP="00D728B7">
            <w:pPr>
              <w:jc w:val="center"/>
              <w:rPr>
                <w:rFonts w:ascii="Arial" w:hAnsi="Arial" w:cs="Arial"/>
              </w:rPr>
            </w:pPr>
            <w:r w:rsidRPr="00953CC6">
              <w:rPr>
                <w:rFonts w:ascii="Arial" w:hAnsi="Arial" w:cs="Arial"/>
              </w:rPr>
              <w:t>385</w:t>
            </w:r>
          </w:p>
        </w:tc>
        <w:tc>
          <w:tcPr>
            <w:tcW w:w="939" w:type="dxa"/>
            <w:noWrap/>
          </w:tcPr>
          <w:p w:rsidR="00616AA3" w:rsidRPr="00953CC6" w:rsidRDefault="00616AA3" w:rsidP="00D728B7">
            <w:pPr>
              <w:jc w:val="center"/>
              <w:rPr>
                <w:rFonts w:ascii="Arial" w:hAnsi="Arial" w:cs="Arial"/>
              </w:rPr>
            </w:pPr>
            <w:r w:rsidRPr="00953CC6">
              <w:rPr>
                <w:rFonts w:ascii="Arial" w:hAnsi="Arial" w:cs="Arial"/>
              </w:rPr>
              <w:t>390</w:t>
            </w:r>
          </w:p>
        </w:tc>
        <w:tc>
          <w:tcPr>
            <w:tcW w:w="939" w:type="dxa"/>
            <w:noWrap/>
          </w:tcPr>
          <w:p w:rsidR="00616AA3" w:rsidRPr="00953CC6" w:rsidRDefault="00616AA3" w:rsidP="00D728B7">
            <w:pPr>
              <w:jc w:val="center"/>
              <w:rPr>
                <w:rFonts w:ascii="Arial" w:hAnsi="Arial" w:cs="Arial"/>
              </w:rPr>
            </w:pPr>
            <w:r w:rsidRPr="00953CC6">
              <w:rPr>
                <w:rFonts w:ascii="Arial" w:hAnsi="Arial" w:cs="Arial"/>
              </w:rPr>
              <w:t>395</w:t>
            </w:r>
          </w:p>
        </w:tc>
        <w:tc>
          <w:tcPr>
            <w:tcW w:w="939" w:type="dxa"/>
            <w:noWrap/>
          </w:tcPr>
          <w:p w:rsidR="00616AA3" w:rsidRPr="00953CC6" w:rsidRDefault="00616AA3" w:rsidP="00D728B7">
            <w:pPr>
              <w:jc w:val="center"/>
              <w:rPr>
                <w:rFonts w:ascii="Arial" w:hAnsi="Arial" w:cs="Arial"/>
              </w:rPr>
            </w:pPr>
            <w:r w:rsidRPr="00953CC6">
              <w:rPr>
                <w:rFonts w:ascii="Arial" w:hAnsi="Arial" w:cs="Arial"/>
              </w:rPr>
              <w:t>400</w:t>
            </w:r>
          </w:p>
        </w:tc>
        <w:tc>
          <w:tcPr>
            <w:tcW w:w="939" w:type="dxa"/>
            <w:noWrap/>
          </w:tcPr>
          <w:p w:rsidR="00616AA3" w:rsidRPr="00953CC6" w:rsidRDefault="00616AA3" w:rsidP="00D728B7">
            <w:pPr>
              <w:jc w:val="center"/>
              <w:rPr>
                <w:rFonts w:ascii="Arial" w:hAnsi="Arial" w:cs="Arial"/>
              </w:rPr>
            </w:pPr>
            <w:r w:rsidRPr="00953CC6">
              <w:rPr>
                <w:rFonts w:ascii="Arial" w:hAnsi="Arial" w:cs="Arial"/>
              </w:rPr>
              <w:t>405</w:t>
            </w:r>
          </w:p>
        </w:tc>
        <w:tc>
          <w:tcPr>
            <w:tcW w:w="939" w:type="dxa"/>
            <w:noWrap/>
          </w:tcPr>
          <w:p w:rsidR="00616AA3" w:rsidRPr="00953CC6" w:rsidRDefault="00616AA3" w:rsidP="00D728B7">
            <w:pPr>
              <w:jc w:val="center"/>
              <w:rPr>
                <w:rFonts w:ascii="Arial" w:hAnsi="Arial" w:cs="Arial"/>
              </w:rPr>
            </w:pPr>
            <w:r w:rsidRPr="00953CC6">
              <w:rPr>
                <w:rFonts w:ascii="Arial" w:hAnsi="Arial" w:cs="Arial"/>
              </w:rPr>
              <w:t>410</w:t>
            </w:r>
          </w:p>
        </w:tc>
        <w:tc>
          <w:tcPr>
            <w:tcW w:w="939" w:type="dxa"/>
            <w:noWrap/>
          </w:tcPr>
          <w:p w:rsidR="00616AA3" w:rsidRPr="00953CC6" w:rsidRDefault="00616AA3" w:rsidP="00D728B7">
            <w:pPr>
              <w:jc w:val="center"/>
              <w:rPr>
                <w:rFonts w:ascii="Arial" w:hAnsi="Arial" w:cs="Arial"/>
              </w:rPr>
            </w:pPr>
            <w:r w:rsidRPr="00953CC6">
              <w:rPr>
                <w:rFonts w:ascii="Arial" w:hAnsi="Arial" w:cs="Arial"/>
              </w:rPr>
              <w:t>415</w:t>
            </w:r>
          </w:p>
        </w:tc>
      </w:tr>
      <w:tr w:rsidR="00616AA3" w:rsidRPr="00784B29">
        <w:trPr>
          <w:trHeight w:val="325"/>
        </w:trPr>
        <w:tc>
          <w:tcPr>
            <w:tcW w:w="647" w:type="dxa"/>
            <w:vMerge/>
            <w:vAlign w:val="center"/>
          </w:tcPr>
          <w:p w:rsidR="00616AA3" w:rsidRPr="00784B29" w:rsidRDefault="00616AA3" w:rsidP="00D728B7">
            <w:pPr>
              <w:rPr>
                <w:rFonts w:ascii="Arial" w:hAnsi="Arial" w:cs="Arial"/>
                <w:sz w:val="20"/>
                <w:szCs w:val="20"/>
              </w:rPr>
            </w:pPr>
          </w:p>
        </w:tc>
        <w:tc>
          <w:tcPr>
            <w:tcW w:w="615"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8</w:t>
            </w:r>
          </w:p>
        </w:tc>
        <w:tc>
          <w:tcPr>
            <w:tcW w:w="939" w:type="dxa"/>
            <w:noWrap/>
          </w:tcPr>
          <w:p w:rsidR="00616AA3" w:rsidRPr="00953CC6" w:rsidRDefault="00616AA3" w:rsidP="00D728B7">
            <w:pPr>
              <w:jc w:val="center"/>
              <w:rPr>
                <w:rFonts w:ascii="Arial" w:hAnsi="Arial" w:cs="Arial"/>
              </w:rPr>
            </w:pPr>
            <w:r w:rsidRPr="00953CC6">
              <w:rPr>
                <w:rFonts w:ascii="Arial" w:hAnsi="Arial" w:cs="Arial"/>
              </w:rPr>
              <w:t>420</w:t>
            </w:r>
          </w:p>
        </w:tc>
        <w:tc>
          <w:tcPr>
            <w:tcW w:w="939" w:type="dxa"/>
            <w:noWrap/>
          </w:tcPr>
          <w:p w:rsidR="00616AA3" w:rsidRPr="00953CC6" w:rsidRDefault="00616AA3" w:rsidP="00D728B7">
            <w:pPr>
              <w:jc w:val="center"/>
              <w:rPr>
                <w:rFonts w:ascii="Arial" w:hAnsi="Arial" w:cs="Arial"/>
              </w:rPr>
            </w:pPr>
            <w:r w:rsidRPr="00953CC6">
              <w:rPr>
                <w:rFonts w:ascii="Arial" w:hAnsi="Arial" w:cs="Arial"/>
              </w:rPr>
              <w:t>425</w:t>
            </w:r>
          </w:p>
        </w:tc>
        <w:tc>
          <w:tcPr>
            <w:tcW w:w="939" w:type="dxa"/>
            <w:noWrap/>
          </w:tcPr>
          <w:p w:rsidR="00616AA3" w:rsidRPr="00953CC6" w:rsidRDefault="00616AA3" w:rsidP="00D728B7">
            <w:pPr>
              <w:jc w:val="center"/>
              <w:rPr>
                <w:rFonts w:ascii="Arial" w:hAnsi="Arial" w:cs="Arial"/>
              </w:rPr>
            </w:pPr>
            <w:r w:rsidRPr="00953CC6">
              <w:rPr>
                <w:rFonts w:ascii="Arial" w:hAnsi="Arial" w:cs="Arial"/>
              </w:rPr>
              <w:t>430</w:t>
            </w:r>
          </w:p>
        </w:tc>
        <w:tc>
          <w:tcPr>
            <w:tcW w:w="939" w:type="dxa"/>
            <w:noWrap/>
          </w:tcPr>
          <w:p w:rsidR="00616AA3" w:rsidRPr="00953CC6" w:rsidRDefault="00616AA3" w:rsidP="00D728B7">
            <w:pPr>
              <w:jc w:val="center"/>
              <w:rPr>
                <w:rFonts w:ascii="Arial" w:hAnsi="Arial" w:cs="Arial"/>
              </w:rPr>
            </w:pPr>
            <w:r w:rsidRPr="00953CC6">
              <w:rPr>
                <w:rFonts w:ascii="Arial" w:hAnsi="Arial" w:cs="Arial"/>
              </w:rPr>
              <w:t>435</w:t>
            </w:r>
          </w:p>
        </w:tc>
        <w:tc>
          <w:tcPr>
            <w:tcW w:w="939" w:type="dxa"/>
            <w:noWrap/>
          </w:tcPr>
          <w:p w:rsidR="00616AA3" w:rsidRPr="00953CC6" w:rsidRDefault="00616AA3" w:rsidP="00D728B7">
            <w:pPr>
              <w:jc w:val="center"/>
              <w:rPr>
                <w:rFonts w:ascii="Arial" w:hAnsi="Arial" w:cs="Arial"/>
              </w:rPr>
            </w:pPr>
            <w:r w:rsidRPr="00953CC6">
              <w:rPr>
                <w:rFonts w:ascii="Arial" w:hAnsi="Arial" w:cs="Arial"/>
              </w:rPr>
              <w:t>440</w:t>
            </w:r>
          </w:p>
        </w:tc>
        <w:tc>
          <w:tcPr>
            <w:tcW w:w="939" w:type="dxa"/>
            <w:noWrap/>
          </w:tcPr>
          <w:p w:rsidR="00616AA3" w:rsidRPr="00953CC6" w:rsidRDefault="00616AA3" w:rsidP="00D728B7">
            <w:pPr>
              <w:jc w:val="center"/>
              <w:rPr>
                <w:rFonts w:ascii="Arial" w:hAnsi="Arial" w:cs="Arial"/>
              </w:rPr>
            </w:pPr>
            <w:r w:rsidRPr="00953CC6">
              <w:rPr>
                <w:rFonts w:ascii="Arial" w:hAnsi="Arial" w:cs="Arial"/>
              </w:rPr>
              <w:t>445</w:t>
            </w:r>
          </w:p>
        </w:tc>
        <w:tc>
          <w:tcPr>
            <w:tcW w:w="939" w:type="dxa"/>
            <w:noWrap/>
          </w:tcPr>
          <w:p w:rsidR="00616AA3" w:rsidRPr="00953CC6" w:rsidRDefault="00616AA3" w:rsidP="00D728B7">
            <w:pPr>
              <w:jc w:val="center"/>
              <w:rPr>
                <w:rFonts w:ascii="Arial" w:hAnsi="Arial" w:cs="Arial"/>
              </w:rPr>
            </w:pPr>
            <w:r w:rsidRPr="00953CC6">
              <w:rPr>
                <w:rFonts w:ascii="Arial" w:hAnsi="Arial" w:cs="Arial"/>
              </w:rPr>
              <w:t>450</w:t>
            </w:r>
          </w:p>
        </w:tc>
        <w:tc>
          <w:tcPr>
            <w:tcW w:w="939" w:type="dxa"/>
            <w:noWrap/>
          </w:tcPr>
          <w:p w:rsidR="00616AA3" w:rsidRPr="00953CC6" w:rsidRDefault="00616AA3" w:rsidP="00D728B7">
            <w:pPr>
              <w:jc w:val="center"/>
              <w:rPr>
                <w:rFonts w:ascii="Arial" w:hAnsi="Arial" w:cs="Arial"/>
              </w:rPr>
            </w:pPr>
            <w:r w:rsidRPr="00953CC6">
              <w:rPr>
                <w:rFonts w:ascii="Arial" w:hAnsi="Arial" w:cs="Arial"/>
              </w:rPr>
              <w:t>455</w:t>
            </w:r>
          </w:p>
        </w:tc>
        <w:tc>
          <w:tcPr>
            <w:tcW w:w="939" w:type="dxa"/>
            <w:noWrap/>
          </w:tcPr>
          <w:p w:rsidR="00616AA3" w:rsidRPr="00953CC6" w:rsidRDefault="00616AA3" w:rsidP="00D728B7">
            <w:pPr>
              <w:jc w:val="center"/>
              <w:rPr>
                <w:rFonts w:ascii="Arial" w:hAnsi="Arial" w:cs="Arial"/>
              </w:rPr>
            </w:pPr>
            <w:r w:rsidRPr="00953CC6">
              <w:rPr>
                <w:rFonts w:ascii="Arial" w:hAnsi="Arial" w:cs="Arial"/>
              </w:rPr>
              <w:t>460</w:t>
            </w:r>
          </w:p>
        </w:tc>
      </w:tr>
      <w:tr w:rsidR="00616AA3" w:rsidRPr="00784B29">
        <w:trPr>
          <w:trHeight w:val="325"/>
        </w:trPr>
        <w:tc>
          <w:tcPr>
            <w:tcW w:w="647" w:type="dxa"/>
            <w:vMerge/>
            <w:vAlign w:val="center"/>
          </w:tcPr>
          <w:p w:rsidR="00616AA3" w:rsidRPr="00784B29" w:rsidRDefault="00616AA3" w:rsidP="00D728B7">
            <w:pPr>
              <w:rPr>
                <w:rFonts w:ascii="Arial" w:hAnsi="Arial" w:cs="Arial"/>
                <w:sz w:val="20"/>
                <w:szCs w:val="20"/>
              </w:rPr>
            </w:pPr>
          </w:p>
        </w:tc>
        <w:tc>
          <w:tcPr>
            <w:tcW w:w="615"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9</w:t>
            </w:r>
          </w:p>
        </w:tc>
        <w:tc>
          <w:tcPr>
            <w:tcW w:w="939" w:type="dxa"/>
            <w:noWrap/>
          </w:tcPr>
          <w:p w:rsidR="00616AA3" w:rsidRPr="00953CC6" w:rsidRDefault="00616AA3" w:rsidP="00D728B7">
            <w:pPr>
              <w:jc w:val="center"/>
              <w:rPr>
                <w:rFonts w:ascii="Arial" w:hAnsi="Arial" w:cs="Arial"/>
              </w:rPr>
            </w:pPr>
            <w:r w:rsidRPr="00953CC6">
              <w:rPr>
                <w:rFonts w:ascii="Arial" w:hAnsi="Arial" w:cs="Arial"/>
              </w:rPr>
              <w:t>465</w:t>
            </w:r>
          </w:p>
        </w:tc>
        <w:tc>
          <w:tcPr>
            <w:tcW w:w="939" w:type="dxa"/>
            <w:noWrap/>
          </w:tcPr>
          <w:p w:rsidR="00616AA3" w:rsidRPr="00953CC6" w:rsidRDefault="00616AA3" w:rsidP="00D728B7">
            <w:pPr>
              <w:jc w:val="center"/>
              <w:rPr>
                <w:rFonts w:ascii="Arial" w:hAnsi="Arial" w:cs="Arial"/>
              </w:rPr>
            </w:pPr>
            <w:r w:rsidRPr="00953CC6">
              <w:rPr>
                <w:rFonts w:ascii="Arial" w:hAnsi="Arial" w:cs="Arial"/>
              </w:rPr>
              <w:t>470</w:t>
            </w:r>
          </w:p>
        </w:tc>
        <w:tc>
          <w:tcPr>
            <w:tcW w:w="939" w:type="dxa"/>
            <w:noWrap/>
          </w:tcPr>
          <w:p w:rsidR="00616AA3" w:rsidRPr="00953CC6" w:rsidRDefault="00616AA3" w:rsidP="00D728B7">
            <w:pPr>
              <w:jc w:val="center"/>
              <w:rPr>
                <w:rFonts w:ascii="Arial" w:hAnsi="Arial" w:cs="Arial"/>
              </w:rPr>
            </w:pPr>
            <w:r w:rsidRPr="00953CC6">
              <w:rPr>
                <w:rFonts w:ascii="Arial" w:hAnsi="Arial" w:cs="Arial"/>
              </w:rPr>
              <w:t>475</w:t>
            </w:r>
          </w:p>
        </w:tc>
        <w:tc>
          <w:tcPr>
            <w:tcW w:w="939" w:type="dxa"/>
            <w:noWrap/>
          </w:tcPr>
          <w:p w:rsidR="00616AA3" w:rsidRPr="00953CC6" w:rsidRDefault="00616AA3" w:rsidP="00D728B7">
            <w:pPr>
              <w:jc w:val="center"/>
              <w:rPr>
                <w:rFonts w:ascii="Arial" w:hAnsi="Arial" w:cs="Arial"/>
              </w:rPr>
            </w:pPr>
            <w:r w:rsidRPr="00953CC6">
              <w:rPr>
                <w:rFonts w:ascii="Arial" w:hAnsi="Arial" w:cs="Arial"/>
              </w:rPr>
              <w:t>480</w:t>
            </w:r>
          </w:p>
        </w:tc>
        <w:tc>
          <w:tcPr>
            <w:tcW w:w="939" w:type="dxa"/>
            <w:noWrap/>
          </w:tcPr>
          <w:p w:rsidR="00616AA3" w:rsidRPr="00953CC6" w:rsidRDefault="00616AA3" w:rsidP="00D728B7">
            <w:pPr>
              <w:jc w:val="center"/>
              <w:rPr>
                <w:rFonts w:ascii="Arial" w:hAnsi="Arial" w:cs="Arial"/>
              </w:rPr>
            </w:pPr>
            <w:r w:rsidRPr="00953CC6">
              <w:rPr>
                <w:rFonts w:ascii="Arial" w:hAnsi="Arial" w:cs="Arial"/>
              </w:rPr>
              <w:t>485</w:t>
            </w:r>
          </w:p>
        </w:tc>
        <w:tc>
          <w:tcPr>
            <w:tcW w:w="939" w:type="dxa"/>
            <w:noWrap/>
          </w:tcPr>
          <w:p w:rsidR="00616AA3" w:rsidRPr="00953CC6" w:rsidRDefault="00616AA3" w:rsidP="00D728B7">
            <w:pPr>
              <w:jc w:val="center"/>
              <w:rPr>
                <w:rFonts w:ascii="Arial" w:hAnsi="Arial" w:cs="Arial"/>
              </w:rPr>
            </w:pPr>
            <w:r w:rsidRPr="00953CC6">
              <w:rPr>
                <w:rFonts w:ascii="Arial" w:hAnsi="Arial" w:cs="Arial"/>
              </w:rPr>
              <w:t>490</w:t>
            </w:r>
          </w:p>
        </w:tc>
        <w:tc>
          <w:tcPr>
            <w:tcW w:w="939" w:type="dxa"/>
            <w:noWrap/>
          </w:tcPr>
          <w:p w:rsidR="00616AA3" w:rsidRPr="00953CC6" w:rsidRDefault="00616AA3" w:rsidP="00D728B7">
            <w:pPr>
              <w:jc w:val="center"/>
              <w:rPr>
                <w:rFonts w:ascii="Arial" w:hAnsi="Arial" w:cs="Arial"/>
              </w:rPr>
            </w:pPr>
            <w:r w:rsidRPr="00953CC6">
              <w:rPr>
                <w:rFonts w:ascii="Arial" w:hAnsi="Arial" w:cs="Arial"/>
              </w:rPr>
              <w:t>495</w:t>
            </w:r>
          </w:p>
        </w:tc>
        <w:tc>
          <w:tcPr>
            <w:tcW w:w="939" w:type="dxa"/>
            <w:noWrap/>
          </w:tcPr>
          <w:p w:rsidR="00616AA3" w:rsidRPr="00953CC6" w:rsidRDefault="00616AA3" w:rsidP="00D728B7">
            <w:pPr>
              <w:jc w:val="center"/>
              <w:rPr>
                <w:rFonts w:ascii="Arial" w:hAnsi="Arial" w:cs="Arial"/>
              </w:rPr>
            </w:pPr>
            <w:r w:rsidRPr="00953CC6">
              <w:rPr>
                <w:rFonts w:ascii="Arial" w:hAnsi="Arial" w:cs="Arial"/>
              </w:rPr>
              <w:t>500</w:t>
            </w:r>
          </w:p>
        </w:tc>
        <w:tc>
          <w:tcPr>
            <w:tcW w:w="939" w:type="dxa"/>
            <w:noWrap/>
          </w:tcPr>
          <w:p w:rsidR="00616AA3" w:rsidRPr="00953CC6" w:rsidRDefault="00616AA3" w:rsidP="00D728B7">
            <w:pPr>
              <w:jc w:val="center"/>
              <w:rPr>
                <w:rFonts w:ascii="Arial" w:hAnsi="Arial" w:cs="Arial"/>
              </w:rPr>
            </w:pPr>
            <w:r w:rsidRPr="00953CC6">
              <w:rPr>
                <w:rFonts w:ascii="Arial" w:hAnsi="Arial" w:cs="Arial"/>
              </w:rPr>
              <w:t>505</w:t>
            </w:r>
          </w:p>
        </w:tc>
      </w:tr>
      <w:tr w:rsidR="00616AA3" w:rsidRPr="00784B29">
        <w:trPr>
          <w:trHeight w:val="325"/>
        </w:trPr>
        <w:tc>
          <w:tcPr>
            <w:tcW w:w="647" w:type="dxa"/>
            <w:vMerge/>
            <w:vAlign w:val="center"/>
          </w:tcPr>
          <w:p w:rsidR="00616AA3" w:rsidRPr="00784B29" w:rsidRDefault="00616AA3" w:rsidP="00D728B7">
            <w:pPr>
              <w:rPr>
                <w:rFonts w:ascii="Arial" w:hAnsi="Arial" w:cs="Arial"/>
                <w:sz w:val="20"/>
                <w:szCs w:val="20"/>
              </w:rPr>
            </w:pPr>
          </w:p>
        </w:tc>
        <w:tc>
          <w:tcPr>
            <w:tcW w:w="615"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10</w:t>
            </w:r>
          </w:p>
        </w:tc>
        <w:tc>
          <w:tcPr>
            <w:tcW w:w="939" w:type="dxa"/>
            <w:noWrap/>
          </w:tcPr>
          <w:p w:rsidR="00616AA3" w:rsidRPr="00953CC6" w:rsidRDefault="00616AA3" w:rsidP="00D728B7">
            <w:pPr>
              <w:jc w:val="center"/>
              <w:rPr>
                <w:rFonts w:ascii="Arial" w:hAnsi="Arial" w:cs="Arial"/>
              </w:rPr>
            </w:pPr>
            <w:r w:rsidRPr="00953CC6">
              <w:rPr>
                <w:rFonts w:ascii="Arial" w:hAnsi="Arial" w:cs="Arial"/>
              </w:rPr>
              <w:t>510</w:t>
            </w:r>
          </w:p>
        </w:tc>
        <w:tc>
          <w:tcPr>
            <w:tcW w:w="939" w:type="dxa"/>
            <w:noWrap/>
          </w:tcPr>
          <w:p w:rsidR="00616AA3" w:rsidRPr="00953CC6" w:rsidRDefault="00616AA3" w:rsidP="00D728B7">
            <w:pPr>
              <w:jc w:val="center"/>
              <w:rPr>
                <w:rFonts w:ascii="Arial" w:hAnsi="Arial" w:cs="Arial"/>
              </w:rPr>
            </w:pPr>
            <w:r w:rsidRPr="00953CC6">
              <w:rPr>
                <w:rFonts w:ascii="Arial" w:hAnsi="Arial" w:cs="Arial"/>
              </w:rPr>
              <w:t>515</w:t>
            </w:r>
          </w:p>
        </w:tc>
        <w:tc>
          <w:tcPr>
            <w:tcW w:w="939" w:type="dxa"/>
            <w:noWrap/>
          </w:tcPr>
          <w:p w:rsidR="00616AA3" w:rsidRPr="00953CC6" w:rsidRDefault="00616AA3" w:rsidP="00D728B7">
            <w:pPr>
              <w:jc w:val="center"/>
              <w:rPr>
                <w:rFonts w:ascii="Arial" w:hAnsi="Arial" w:cs="Arial"/>
              </w:rPr>
            </w:pPr>
            <w:r w:rsidRPr="00953CC6">
              <w:rPr>
                <w:rFonts w:ascii="Arial" w:hAnsi="Arial" w:cs="Arial"/>
              </w:rPr>
              <w:t>520</w:t>
            </w:r>
          </w:p>
        </w:tc>
        <w:tc>
          <w:tcPr>
            <w:tcW w:w="939" w:type="dxa"/>
            <w:noWrap/>
          </w:tcPr>
          <w:p w:rsidR="00616AA3" w:rsidRPr="00953CC6" w:rsidRDefault="00616AA3" w:rsidP="00D728B7">
            <w:pPr>
              <w:jc w:val="center"/>
              <w:rPr>
                <w:rFonts w:ascii="Arial" w:hAnsi="Arial" w:cs="Arial"/>
              </w:rPr>
            </w:pPr>
            <w:r w:rsidRPr="00953CC6">
              <w:rPr>
                <w:rFonts w:ascii="Arial" w:hAnsi="Arial" w:cs="Arial"/>
              </w:rPr>
              <w:t>525</w:t>
            </w:r>
          </w:p>
        </w:tc>
        <w:tc>
          <w:tcPr>
            <w:tcW w:w="939" w:type="dxa"/>
            <w:noWrap/>
            <w:vAlign w:val="center"/>
          </w:tcPr>
          <w:p w:rsidR="00616AA3" w:rsidRPr="00953CC6" w:rsidRDefault="00616AA3" w:rsidP="00D728B7">
            <w:pPr>
              <w:jc w:val="center"/>
              <w:rPr>
                <w:rFonts w:ascii="Arial" w:hAnsi="Arial" w:cs="Arial"/>
                <w:sz w:val="20"/>
                <w:szCs w:val="20"/>
              </w:rPr>
            </w:pPr>
          </w:p>
        </w:tc>
        <w:tc>
          <w:tcPr>
            <w:tcW w:w="939" w:type="dxa"/>
            <w:noWrap/>
            <w:vAlign w:val="center"/>
          </w:tcPr>
          <w:p w:rsidR="00616AA3" w:rsidRPr="00953CC6" w:rsidRDefault="00616AA3" w:rsidP="00D728B7">
            <w:pPr>
              <w:jc w:val="center"/>
              <w:rPr>
                <w:rFonts w:ascii="Arial" w:hAnsi="Arial" w:cs="Arial"/>
                <w:sz w:val="20"/>
                <w:szCs w:val="20"/>
              </w:rPr>
            </w:pPr>
          </w:p>
        </w:tc>
        <w:tc>
          <w:tcPr>
            <w:tcW w:w="939" w:type="dxa"/>
            <w:noWrap/>
            <w:vAlign w:val="center"/>
          </w:tcPr>
          <w:p w:rsidR="00616AA3" w:rsidRPr="00953CC6" w:rsidRDefault="00616AA3" w:rsidP="00D728B7">
            <w:pPr>
              <w:jc w:val="center"/>
              <w:rPr>
                <w:rFonts w:ascii="Arial" w:hAnsi="Arial" w:cs="Arial"/>
                <w:sz w:val="20"/>
                <w:szCs w:val="20"/>
              </w:rPr>
            </w:pPr>
          </w:p>
        </w:tc>
        <w:tc>
          <w:tcPr>
            <w:tcW w:w="939" w:type="dxa"/>
            <w:noWrap/>
            <w:vAlign w:val="center"/>
          </w:tcPr>
          <w:p w:rsidR="00616AA3" w:rsidRPr="00953CC6" w:rsidRDefault="00616AA3" w:rsidP="00D728B7">
            <w:pPr>
              <w:jc w:val="center"/>
              <w:rPr>
                <w:rFonts w:ascii="Arial" w:hAnsi="Arial" w:cs="Arial"/>
                <w:sz w:val="20"/>
                <w:szCs w:val="20"/>
              </w:rPr>
            </w:pPr>
          </w:p>
        </w:tc>
        <w:tc>
          <w:tcPr>
            <w:tcW w:w="939" w:type="dxa"/>
            <w:noWrap/>
            <w:vAlign w:val="center"/>
          </w:tcPr>
          <w:p w:rsidR="00616AA3" w:rsidRPr="00953CC6" w:rsidRDefault="00616AA3" w:rsidP="00D728B7">
            <w:pPr>
              <w:jc w:val="center"/>
              <w:rPr>
                <w:rFonts w:ascii="Arial" w:hAnsi="Arial" w:cs="Arial"/>
                <w:sz w:val="20"/>
                <w:szCs w:val="20"/>
              </w:rPr>
            </w:pPr>
          </w:p>
        </w:tc>
      </w:tr>
    </w:tbl>
    <w:p w:rsidR="00616AA3" w:rsidRDefault="00616AA3" w:rsidP="001B4C84">
      <w:pPr>
        <w:rPr>
          <w:b/>
          <w:bCs/>
        </w:rPr>
      </w:pPr>
    </w:p>
    <w:p w:rsidR="00616AA3" w:rsidRDefault="00616AA3" w:rsidP="001B4C84">
      <w:pPr>
        <w:rPr>
          <w:b/>
          <w:bCs/>
        </w:rPr>
      </w:pPr>
    </w:p>
    <w:p w:rsidR="00616AA3" w:rsidRDefault="00616AA3" w:rsidP="001B4C84">
      <w:pPr>
        <w:jc w:val="both"/>
        <w:rPr>
          <w:lang w:val="pt-PT"/>
        </w:rPr>
      </w:pPr>
    </w:p>
    <w:p w:rsidR="00616AA3" w:rsidRDefault="00616AA3" w:rsidP="001B4C84">
      <w:pPr>
        <w:spacing w:after="200" w:line="276" w:lineRule="auto"/>
        <w:rPr>
          <w:lang w:val="pt-PT"/>
        </w:rPr>
      </w:pPr>
    </w:p>
    <w:p w:rsidR="00616AA3" w:rsidRDefault="00616AA3" w:rsidP="001B4C84">
      <w:pPr>
        <w:jc w:val="both"/>
        <w:rPr>
          <w:lang w:val="pt-PT"/>
        </w:rPr>
      </w:pPr>
    </w:p>
    <w:p w:rsidR="00616AA3" w:rsidRDefault="00616AA3" w:rsidP="001B4C84">
      <w:pPr>
        <w:jc w:val="both"/>
        <w:rPr>
          <w:lang w:val="pt-PT"/>
        </w:rPr>
      </w:pPr>
    </w:p>
    <w:p w:rsidR="00616AA3" w:rsidRPr="00784B29" w:rsidRDefault="00616AA3" w:rsidP="001B4C84">
      <w:pPr>
        <w:jc w:val="center"/>
        <w:rPr>
          <w:lang w:val="pt-PT"/>
        </w:rPr>
      </w:pPr>
      <w:r>
        <w:rPr>
          <w:lang w:val="pt-PT"/>
        </w:rPr>
        <w:t xml:space="preserve">VI    </w:t>
      </w:r>
      <w:r w:rsidRPr="00784B29">
        <w:rPr>
          <w:lang w:val="pt-PT"/>
        </w:rPr>
        <w:t>NUMARALI  CETVEL</w:t>
      </w:r>
    </w:p>
    <w:tbl>
      <w:tblPr>
        <w:tblpPr w:leftFromText="180" w:rightFromText="180" w:vertAnchor="page" w:horzAnchor="margin" w:tblpY="10081"/>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7"/>
        <w:gridCol w:w="615"/>
        <w:gridCol w:w="939"/>
        <w:gridCol w:w="939"/>
        <w:gridCol w:w="939"/>
        <w:gridCol w:w="939"/>
        <w:gridCol w:w="939"/>
        <w:gridCol w:w="939"/>
        <w:gridCol w:w="939"/>
        <w:gridCol w:w="939"/>
        <w:gridCol w:w="939"/>
      </w:tblGrid>
      <w:tr w:rsidR="00616AA3" w:rsidRPr="00784B29">
        <w:trPr>
          <w:trHeight w:val="325"/>
        </w:trPr>
        <w:tc>
          <w:tcPr>
            <w:tcW w:w="9713" w:type="dxa"/>
            <w:gridSpan w:val="11"/>
            <w:noWrap/>
            <w:vAlign w:val="center"/>
          </w:tcPr>
          <w:p w:rsidR="00616AA3" w:rsidRPr="006371B9" w:rsidRDefault="00616AA3" w:rsidP="00D728B7">
            <w:pPr>
              <w:jc w:val="center"/>
              <w:rPr>
                <w:rFonts w:ascii="Arial" w:hAnsi="Arial" w:cs="Arial"/>
              </w:rPr>
            </w:pPr>
            <w:r w:rsidRPr="006371B9">
              <w:rPr>
                <w:rFonts w:ascii="Arial" w:hAnsi="Arial" w:cs="Arial"/>
              </w:rPr>
              <w:t>YAŞLILIK AYLIKLARI TABLOSU</w:t>
            </w:r>
          </w:p>
        </w:tc>
      </w:tr>
      <w:tr w:rsidR="00616AA3" w:rsidRPr="00784B29">
        <w:trPr>
          <w:trHeight w:val="325"/>
        </w:trPr>
        <w:tc>
          <w:tcPr>
            <w:tcW w:w="647" w:type="dxa"/>
            <w:noWrap/>
            <w:vAlign w:val="bottom"/>
          </w:tcPr>
          <w:p w:rsidR="00616AA3" w:rsidRPr="00784B29" w:rsidRDefault="00616AA3" w:rsidP="00D728B7">
            <w:pPr>
              <w:rPr>
                <w:rFonts w:ascii="Arial" w:hAnsi="Arial" w:cs="Arial"/>
                <w:sz w:val="20"/>
                <w:szCs w:val="20"/>
              </w:rPr>
            </w:pPr>
          </w:p>
        </w:tc>
        <w:tc>
          <w:tcPr>
            <w:tcW w:w="9066" w:type="dxa"/>
            <w:gridSpan w:val="10"/>
            <w:noWrap/>
            <w:vAlign w:val="center"/>
          </w:tcPr>
          <w:p w:rsidR="00616AA3" w:rsidRPr="006371B9" w:rsidRDefault="00616AA3" w:rsidP="00D728B7">
            <w:pPr>
              <w:jc w:val="center"/>
              <w:rPr>
                <w:rFonts w:ascii="Arial" w:hAnsi="Arial" w:cs="Arial"/>
              </w:rPr>
            </w:pPr>
            <w:r>
              <w:rPr>
                <w:rFonts w:ascii="Arial" w:hAnsi="Arial" w:cs="Arial"/>
              </w:rPr>
              <w:t>BASAMAK</w:t>
            </w:r>
          </w:p>
        </w:tc>
      </w:tr>
      <w:tr w:rsidR="00616AA3" w:rsidRPr="00784B29">
        <w:trPr>
          <w:trHeight w:val="325"/>
        </w:trPr>
        <w:tc>
          <w:tcPr>
            <w:tcW w:w="647" w:type="dxa"/>
            <w:vMerge w:val="restart"/>
            <w:noWrap/>
            <w:textDirection w:val="btLr"/>
            <w:vAlign w:val="center"/>
          </w:tcPr>
          <w:p w:rsidR="00616AA3" w:rsidRPr="00784B29" w:rsidRDefault="00616AA3" w:rsidP="00D728B7">
            <w:pPr>
              <w:jc w:val="center"/>
              <w:rPr>
                <w:rFonts w:ascii="Arial" w:hAnsi="Arial" w:cs="Arial"/>
              </w:rPr>
            </w:pPr>
            <w:r>
              <w:rPr>
                <w:rFonts w:ascii="Arial" w:hAnsi="Arial" w:cs="Arial"/>
              </w:rPr>
              <w:t>DERECE</w:t>
            </w:r>
          </w:p>
        </w:tc>
        <w:tc>
          <w:tcPr>
            <w:tcW w:w="615" w:type="dxa"/>
            <w:noWrap/>
            <w:vAlign w:val="center"/>
          </w:tcPr>
          <w:p w:rsidR="00616AA3" w:rsidRPr="00784B29" w:rsidRDefault="00616AA3" w:rsidP="00D728B7">
            <w:pPr>
              <w:jc w:val="center"/>
              <w:rPr>
                <w:rFonts w:ascii="Arial" w:hAnsi="Arial" w:cs="Arial"/>
                <w:sz w:val="20"/>
                <w:szCs w:val="20"/>
              </w:rPr>
            </w:pP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3</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4</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5</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6</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7</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8</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9</w:t>
            </w:r>
          </w:p>
        </w:tc>
      </w:tr>
      <w:tr w:rsidR="00616AA3" w:rsidRPr="00784B29">
        <w:trPr>
          <w:trHeight w:val="325"/>
        </w:trPr>
        <w:tc>
          <w:tcPr>
            <w:tcW w:w="647" w:type="dxa"/>
            <w:vMerge/>
            <w:vAlign w:val="center"/>
          </w:tcPr>
          <w:p w:rsidR="00616AA3" w:rsidRPr="00784B29" w:rsidRDefault="00616AA3" w:rsidP="00D728B7">
            <w:pPr>
              <w:rPr>
                <w:rFonts w:ascii="Arial" w:hAnsi="Arial" w:cs="Arial"/>
                <w:sz w:val="20"/>
                <w:szCs w:val="20"/>
              </w:rPr>
            </w:pPr>
          </w:p>
        </w:tc>
        <w:tc>
          <w:tcPr>
            <w:tcW w:w="615"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1265.32</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1274.18</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1283.10</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1292.08</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1301.12</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1310.23</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1319.40</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1328.64</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1337.94</w:t>
            </w:r>
          </w:p>
        </w:tc>
      </w:tr>
      <w:tr w:rsidR="00616AA3" w:rsidRPr="00784B29">
        <w:trPr>
          <w:trHeight w:val="325"/>
        </w:trPr>
        <w:tc>
          <w:tcPr>
            <w:tcW w:w="647" w:type="dxa"/>
            <w:vMerge/>
            <w:vAlign w:val="center"/>
          </w:tcPr>
          <w:p w:rsidR="00616AA3" w:rsidRPr="00784B29" w:rsidRDefault="00616AA3" w:rsidP="00D728B7">
            <w:pPr>
              <w:rPr>
                <w:rFonts w:ascii="Arial" w:hAnsi="Arial" w:cs="Arial"/>
                <w:sz w:val="20"/>
                <w:szCs w:val="20"/>
              </w:rPr>
            </w:pPr>
          </w:p>
        </w:tc>
        <w:tc>
          <w:tcPr>
            <w:tcW w:w="615"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1347.31</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1356.74</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1366.23</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1378.96</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1391.86</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1405.57</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1419.41</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1433.37</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1447.47</w:t>
            </w:r>
          </w:p>
        </w:tc>
      </w:tr>
      <w:tr w:rsidR="00616AA3" w:rsidRPr="00784B29">
        <w:trPr>
          <w:trHeight w:val="325"/>
        </w:trPr>
        <w:tc>
          <w:tcPr>
            <w:tcW w:w="647" w:type="dxa"/>
            <w:vMerge/>
            <w:vAlign w:val="center"/>
          </w:tcPr>
          <w:p w:rsidR="00616AA3" w:rsidRPr="00784B29" w:rsidRDefault="00616AA3" w:rsidP="00D728B7">
            <w:pPr>
              <w:rPr>
                <w:rFonts w:ascii="Arial" w:hAnsi="Arial" w:cs="Arial"/>
                <w:sz w:val="20"/>
                <w:szCs w:val="20"/>
              </w:rPr>
            </w:pPr>
          </w:p>
        </w:tc>
        <w:tc>
          <w:tcPr>
            <w:tcW w:w="615"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3</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1461.70</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1475.36</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1489.13</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1503.03</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1517.06</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1529.00</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1541.03</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1553.16</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1565.38</w:t>
            </w:r>
          </w:p>
        </w:tc>
      </w:tr>
      <w:tr w:rsidR="00616AA3" w:rsidRPr="00784B29">
        <w:trPr>
          <w:trHeight w:val="325"/>
        </w:trPr>
        <w:tc>
          <w:tcPr>
            <w:tcW w:w="647" w:type="dxa"/>
            <w:vMerge/>
            <w:vAlign w:val="center"/>
          </w:tcPr>
          <w:p w:rsidR="00616AA3" w:rsidRPr="00784B29" w:rsidRDefault="00616AA3" w:rsidP="00D728B7">
            <w:pPr>
              <w:rPr>
                <w:rFonts w:ascii="Arial" w:hAnsi="Arial" w:cs="Arial"/>
                <w:sz w:val="20"/>
                <w:szCs w:val="20"/>
              </w:rPr>
            </w:pPr>
          </w:p>
        </w:tc>
        <w:tc>
          <w:tcPr>
            <w:tcW w:w="615"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4</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1577.70</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1590.12</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1602.63</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1615.25</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1627.96</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1640.77</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1653.68</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1666.70</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1679.82</w:t>
            </w:r>
          </w:p>
        </w:tc>
      </w:tr>
      <w:tr w:rsidR="00616AA3" w:rsidRPr="00784B29">
        <w:trPr>
          <w:trHeight w:val="325"/>
        </w:trPr>
        <w:tc>
          <w:tcPr>
            <w:tcW w:w="647" w:type="dxa"/>
            <w:vMerge/>
            <w:vAlign w:val="center"/>
          </w:tcPr>
          <w:p w:rsidR="00616AA3" w:rsidRPr="00784B29" w:rsidRDefault="00616AA3" w:rsidP="00D728B7">
            <w:pPr>
              <w:rPr>
                <w:rFonts w:ascii="Arial" w:hAnsi="Arial" w:cs="Arial"/>
                <w:sz w:val="20"/>
                <w:szCs w:val="20"/>
              </w:rPr>
            </w:pPr>
          </w:p>
        </w:tc>
        <w:tc>
          <w:tcPr>
            <w:tcW w:w="615"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5</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1693.04</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1706.36</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1719.79</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1733.32</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1746.96</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1760.71</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1774.57</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1788.54</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1802.61</w:t>
            </w:r>
          </w:p>
        </w:tc>
      </w:tr>
      <w:tr w:rsidR="00616AA3" w:rsidRPr="00784B29">
        <w:trPr>
          <w:trHeight w:val="325"/>
        </w:trPr>
        <w:tc>
          <w:tcPr>
            <w:tcW w:w="647" w:type="dxa"/>
            <w:vMerge/>
            <w:vAlign w:val="center"/>
          </w:tcPr>
          <w:p w:rsidR="00616AA3" w:rsidRPr="00784B29" w:rsidRDefault="00616AA3" w:rsidP="00D728B7">
            <w:pPr>
              <w:rPr>
                <w:rFonts w:ascii="Arial" w:hAnsi="Arial" w:cs="Arial"/>
                <w:sz w:val="20"/>
                <w:szCs w:val="20"/>
              </w:rPr>
            </w:pPr>
          </w:p>
        </w:tc>
        <w:tc>
          <w:tcPr>
            <w:tcW w:w="615"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6</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1816.80</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1831.10</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1845.51</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1860.03</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1874.67</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1889.42</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1904.29</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1919.28</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1934.38</w:t>
            </w:r>
          </w:p>
        </w:tc>
      </w:tr>
      <w:tr w:rsidR="00616AA3" w:rsidRPr="00784B29">
        <w:trPr>
          <w:trHeight w:val="325"/>
        </w:trPr>
        <w:tc>
          <w:tcPr>
            <w:tcW w:w="647" w:type="dxa"/>
            <w:vMerge/>
            <w:vAlign w:val="center"/>
          </w:tcPr>
          <w:p w:rsidR="00616AA3" w:rsidRPr="00784B29" w:rsidRDefault="00616AA3" w:rsidP="00D728B7">
            <w:pPr>
              <w:rPr>
                <w:rFonts w:ascii="Arial" w:hAnsi="Arial" w:cs="Arial"/>
                <w:sz w:val="20"/>
                <w:szCs w:val="20"/>
              </w:rPr>
            </w:pPr>
          </w:p>
        </w:tc>
        <w:tc>
          <w:tcPr>
            <w:tcW w:w="615"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7</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1949.61</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1964.95</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1980.42</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1996.00</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2011.71</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2031.83</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2052.15</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2072.67</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2093.39</w:t>
            </w:r>
          </w:p>
        </w:tc>
      </w:tr>
      <w:tr w:rsidR="00616AA3" w:rsidRPr="00784B29">
        <w:trPr>
          <w:trHeight w:val="325"/>
        </w:trPr>
        <w:tc>
          <w:tcPr>
            <w:tcW w:w="647" w:type="dxa"/>
            <w:vMerge/>
            <w:vAlign w:val="center"/>
          </w:tcPr>
          <w:p w:rsidR="00616AA3" w:rsidRPr="00784B29" w:rsidRDefault="00616AA3" w:rsidP="00D728B7">
            <w:pPr>
              <w:rPr>
                <w:rFonts w:ascii="Arial" w:hAnsi="Arial" w:cs="Arial"/>
                <w:sz w:val="20"/>
                <w:szCs w:val="20"/>
              </w:rPr>
            </w:pPr>
          </w:p>
        </w:tc>
        <w:tc>
          <w:tcPr>
            <w:tcW w:w="615"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8</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2114.33</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2135.47</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2156.83</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2178.39</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2200.18</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2222.18</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2244.40</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2266.85</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2289.51</w:t>
            </w:r>
          </w:p>
        </w:tc>
      </w:tr>
      <w:tr w:rsidR="00616AA3" w:rsidRPr="00784B29">
        <w:trPr>
          <w:trHeight w:val="325"/>
        </w:trPr>
        <w:tc>
          <w:tcPr>
            <w:tcW w:w="647" w:type="dxa"/>
            <w:vMerge/>
            <w:vAlign w:val="center"/>
          </w:tcPr>
          <w:p w:rsidR="00616AA3" w:rsidRPr="00784B29" w:rsidRDefault="00616AA3" w:rsidP="00D728B7">
            <w:pPr>
              <w:rPr>
                <w:rFonts w:ascii="Arial" w:hAnsi="Arial" w:cs="Arial"/>
                <w:sz w:val="20"/>
                <w:szCs w:val="20"/>
              </w:rPr>
            </w:pPr>
          </w:p>
        </w:tc>
        <w:tc>
          <w:tcPr>
            <w:tcW w:w="615"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9</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2312.41</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2335.53</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2358.89</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2382.48</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2406.30</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2430.36</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2454.67</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2479.22</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2504.01</w:t>
            </w:r>
          </w:p>
        </w:tc>
      </w:tr>
      <w:tr w:rsidR="00616AA3" w:rsidRPr="00784B29">
        <w:trPr>
          <w:trHeight w:val="325"/>
        </w:trPr>
        <w:tc>
          <w:tcPr>
            <w:tcW w:w="647" w:type="dxa"/>
            <w:vMerge/>
            <w:vAlign w:val="center"/>
          </w:tcPr>
          <w:p w:rsidR="00616AA3" w:rsidRPr="00784B29" w:rsidRDefault="00616AA3" w:rsidP="00D728B7">
            <w:pPr>
              <w:rPr>
                <w:rFonts w:ascii="Arial" w:hAnsi="Arial" w:cs="Arial"/>
                <w:sz w:val="20"/>
                <w:szCs w:val="20"/>
              </w:rPr>
            </w:pPr>
          </w:p>
        </w:tc>
        <w:tc>
          <w:tcPr>
            <w:tcW w:w="615"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10</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2529.05</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2554.34</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2579.88</w:t>
            </w:r>
          </w:p>
        </w:tc>
        <w:tc>
          <w:tcPr>
            <w:tcW w:w="939" w:type="dxa"/>
            <w:noWrap/>
            <w:vAlign w:val="center"/>
          </w:tcPr>
          <w:p w:rsidR="00616AA3" w:rsidRPr="00784B29" w:rsidRDefault="00616AA3" w:rsidP="00D728B7">
            <w:pPr>
              <w:jc w:val="center"/>
              <w:rPr>
                <w:rFonts w:ascii="Arial" w:hAnsi="Arial" w:cs="Arial"/>
                <w:sz w:val="20"/>
                <w:szCs w:val="20"/>
              </w:rPr>
            </w:pPr>
            <w:r w:rsidRPr="00784B29">
              <w:rPr>
                <w:rFonts w:ascii="Arial" w:hAnsi="Arial" w:cs="Arial"/>
                <w:sz w:val="20"/>
                <w:szCs w:val="20"/>
              </w:rPr>
              <w:t>2605.68</w:t>
            </w:r>
          </w:p>
        </w:tc>
        <w:tc>
          <w:tcPr>
            <w:tcW w:w="939" w:type="dxa"/>
            <w:noWrap/>
            <w:vAlign w:val="center"/>
          </w:tcPr>
          <w:p w:rsidR="00616AA3" w:rsidRPr="00784B29" w:rsidRDefault="00616AA3" w:rsidP="00D728B7">
            <w:pPr>
              <w:jc w:val="center"/>
              <w:rPr>
                <w:rFonts w:ascii="Arial" w:hAnsi="Arial" w:cs="Arial"/>
                <w:sz w:val="20"/>
                <w:szCs w:val="20"/>
              </w:rPr>
            </w:pPr>
          </w:p>
        </w:tc>
        <w:tc>
          <w:tcPr>
            <w:tcW w:w="939" w:type="dxa"/>
            <w:noWrap/>
            <w:vAlign w:val="center"/>
          </w:tcPr>
          <w:p w:rsidR="00616AA3" w:rsidRPr="00784B29" w:rsidRDefault="00616AA3" w:rsidP="00D728B7">
            <w:pPr>
              <w:jc w:val="center"/>
              <w:rPr>
                <w:rFonts w:ascii="Arial" w:hAnsi="Arial" w:cs="Arial"/>
                <w:sz w:val="20"/>
                <w:szCs w:val="20"/>
              </w:rPr>
            </w:pPr>
          </w:p>
        </w:tc>
        <w:tc>
          <w:tcPr>
            <w:tcW w:w="939" w:type="dxa"/>
            <w:noWrap/>
            <w:vAlign w:val="center"/>
          </w:tcPr>
          <w:p w:rsidR="00616AA3" w:rsidRPr="00784B29" w:rsidRDefault="00616AA3" w:rsidP="00D728B7">
            <w:pPr>
              <w:jc w:val="center"/>
              <w:rPr>
                <w:rFonts w:ascii="Arial" w:hAnsi="Arial" w:cs="Arial"/>
                <w:sz w:val="20"/>
                <w:szCs w:val="20"/>
              </w:rPr>
            </w:pPr>
          </w:p>
        </w:tc>
        <w:tc>
          <w:tcPr>
            <w:tcW w:w="939" w:type="dxa"/>
            <w:noWrap/>
            <w:vAlign w:val="center"/>
          </w:tcPr>
          <w:p w:rsidR="00616AA3" w:rsidRPr="00784B29" w:rsidRDefault="00616AA3" w:rsidP="00D728B7">
            <w:pPr>
              <w:jc w:val="center"/>
              <w:rPr>
                <w:rFonts w:ascii="Arial" w:hAnsi="Arial" w:cs="Arial"/>
                <w:sz w:val="20"/>
                <w:szCs w:val="20"/>
              </w:rPr>
            </w:pPr>
          </w:p>
        </w:tc>
        <w:tc>
          <w:tcPr>
            <w:tcW w:w="939" w:type="dxa"/>
            <w:noWrap/>
            <w:vAlign w:val="center"/>
          </w:tcPr>
          <w:p w:rsidR="00616AA3" w:rsidRPr="00784B29" w:rsidRDefault="00616AA3" w:rsidP="00D728B7">
            <w:pPr>
              <w:jc w:val="center"/>
              <w:rPr>
                <w:rFonts w:ascii="Arial" w:hAnsi="Arial" w:cs="Arial"/>
                <w:sz w:val="20"/>
                <w:szCs w:val="20"/>
              </w:rPr>
            </w:pPr>
          </w:p>
        </w:tc>
      </w:tr>
    </w:tbl>
    <w:p w:rsidR="00616AA3" w:rsidRDefault="00616AA3" w:rsidP="001B4C84">
      <w:pPr>
        <w:pStyle w:val="BlockText"/>
        <w:ind w:left="0" w:right="0"/>
      </w:pPr>
      <w:r w:rsidRPr="003D2B2F">
        <w:t>(56A, 62A ve 68A</w:t>
      </w:r>
      <w:r w:rsidRPr="00C034FC">
        <w:rPr>
          <w:b/>
          <w:bCs/>
        </w:rPr>
        <w:t xml:space="preserve"> </w:t>
      </w:r>
      <w:r>
        <w:t>Maddeler)</w:t>
      </w:r>
    </w:p>
    <w:p w:rsidR="00616AA3" w:rsidRDefault="00616AA3" w:rsidP="001B4C84">
      <w:pPr>
        <w:pStyle w:val="BlockText"/>
        <w:ind w:left="0" w:right="0"/>
        <w:jc w:val="both"/>
      </w:pPr>
    </w:p>
    <w:p w:rsidR="00616AA3" w:rsidRDefault="00616AA3" w:rsidP="001B4C84">
      <w:pPr>
        <w:rPr>
          <w:b/>
          <w:bCs/>
        </w:rPr>
      </w:pPr>
    </w:p>
    <w:p w:rsidR="00616AA3" w:rsidRDefault="00616AA3" w:rsidP="001B4C84"/>
    <w:p w:rsidR="00616AA3" w:rsidRDefault="00616AA3"/>
    <w:sectPr w:rsidR="00616AA3" w:rsidSect="00095589">
      <w:footerReference w:type="default" r:id="rId7"/>
      <w:pgSz w:w="11906" w:h="16838"/>
      <w:pgMar w:top="1418" w:right="1304" w:bottom="130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AA3" w:rsidRDefault="00616AA3" w:rsidP="003B3085">
      <w:r>
        <w:separator/>
      </w:r>
    </w:p>
  </w:endnote>
  <w:endnote w:type="continuationSeparator" w:id="0">
    <w:p w:rsidR="00616AA3" w:rsidRDefault="00616AA3" w:rsidP="003B30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AA3" w:rsidRDefault="00B2399C" w:rsidP="000866E7">
    <w:pPr>
      <w:pStyle w:val="Footer"/>
      <w:framePr w:wrap="auto" w:vAnchor="text" w:hAnchor="margin" w:xAlign="center" w:y="1"/>
      <w:rPr>
        <w:rStyle w:val="PageNumber"/>
      </w:rPr>
    </w:pPr>
    <w:r>
      <w:rPr>
        <w:rStyle w:val="PageNumber"/>
      </w:rPr>
      <w:fldChar w:fldCharType="begin"/>
    </w:r>
    <w:r w:rsidR="00616AA3">
      <w:rPr>
        <w:rStyle w:val="PageNumber"/>
      </w:rPr>
      <w:instrText xml:space="preserve">PAGE  </w:instrText>
    </w:r>
    <w:r>
      <w:rPr>
        <w:rStyle w:val="PageNumber"/>
      </w:rPr>
      <w:fldChar w:fldCharType="separate"/>
    </w:r>
    <w:r w:rsidR="00E63218">
      <w:rPr>
        <w:rStyle w:val="PageNumber"/>
        <w:noProof/>
      </w:rPr>
      <w:t>10</w:t>
    </w:r>
    <w:r>
      <w:rPr>
        <w:rStyle w:val="PageNumber"/>
      </w:rPr>
      <w:fldChar w:fldCharType="end"/>
    </w:r>
  </w:p>
  <w:p w:rsidR="00616AA3" w:rsidRDefault="00616A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AA3" w:rsidRDefault="00616AA3" w:rsidP="003B3085">
      <w:r>
        <w:separator/>
      </w:r>
    </w:p>
  </w:footnote>
  <w:footnote w:type="continuationSeparator" w:id="0">
    <w:p w:rsidR="00616AA3" w:rsidRDefault="00616AA3" w:rsidP="003B30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2C540E"/>
    <w:lvl w:ilvl="0">
      <w:start w:val="1"/>
      <w:numFmt w:val="decimal"/>
      <w:lvlText w:val="%1."/>
      <w:lvlJc w:val="left"/>
      <w:pPr>
        <w:tabs>
          <w:tab w:val="num" w:pos="1492"/>
        </w:tabs>
        <w:ind w:left="1492" w:hanging="360"/>
      </w:pPr>
    </w:lvl>
  </w:abstractNum>
  <w:abstractNum w:abstractNumId="1">
    <w:nsid w:val="FFFFFF7D"/>
    <w:multiLevelType w:val="singleLevel"/>
    <w:tmpl w:val="E7E4B530"/>
    <w:lvl w:ilvl="0">
      <w:start w:val="1"/>
      <w:numFmt w:val="decimal"/>
      <w:lvlText w:val="%1."/>
      <w:lvlJc w:val="left"/>
      <w:pPr>
        <w:tabs>
          <w:tab w:val="num" w:pos="1209"/>
        </w:tabs>
        <w:ind w:left="1209" w:hanging="360"/>
      </w:pPr>
    </w:lvl>
  </w:abstractNum>
  <w:abstractNum w:abstractNumId="2">
    <w:nsid w:val="FFFFFF7E"/>
    <w:multiLevelType w:val="singleLevel"/>
    <w:tmpl w:val="44B67818"/>
    <w:lvl w:ilvl="0">
      <w:start w:val="1"/>
      <w:numFmt w:val="decimal"/>
      <w:lvlText w:val="%1."/>
      <w:lvlJc w:val="left"/>
      <w:pPr>
        <w:tabs>
          <w:tab w:val="num" w:pos="926"/>
        </w:tabs>
        <w:ind w:left="926" w:hanging="360"/>
      </w:pPr>
    </w:lvl>
  </w:abstractNum>
  <w:abstractNum w:abstractNumId="3">
    <w:nsid w:val="FFFFFF7F"/>
    <w:multiLevelType w:val="singleLevel"/>
    <w:tmpl w:val="27509718"/>
    <w:lvl w:ilvl="0">
      <w:start w:val="1"/>
      <w:numFmt w:val="decimal"/>
      <w:lvlText w:val="%1."/>
      <w:lvlJc w:val="left"/>
      <w:pPr>
        <w:tabs>
          <w:tab w:val="num" w:pos="643"/>
        </w:tabs>
        <w:ind w:left="643" w:hanging="360"/>
      </w:pPr>
    </w:lvl>
  </w:abstractNum>
  <w:abstractNum w:abstractNumId="4">
    <w:nsid w:val="FFFFFF80"/>
    <w:multiLevelType w:val="singleLevel"/>
    <w:tmpl w:val="1B34E1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0C03D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3F406C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CF2AF9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696F3B6"/>
    <w:lvl w:ilvl="0">
      <w:start w:val="1"/>
      <w:numFmt w:val="decimal"/>
      <w:lvlText w:val="%1."/>
      <w:lvlJc w:val="left"/>
      <w:pPr>
        <w:tabs>
          <w:tab w:val="num" w:pos="360"/>
        </w:tabs>
        <w:ind w:left="360" w:hanging="360"/>
      </w:pPr>
    </w:lvl>
  </w:abstractNum>
  <w:abstractNum w:abstractNumId="9">
    <w:nsid w:val="FFFFFF89"/>
    <w:multiLevelType w:val="singleLevel"/>
    <w:tmpl w:val="D200DCDA"/>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1B4C84"/>
    <w:rsid w:val="000079C5"/>
    <w:rsid w:val="00017BDD"/>
    <w:rsid w:val="000203A3"/>
    <w:rsid w:val="000443BA"/>
    <w:rsid w:val="00044B6C"/>
    <w:rsid w:val="00055DDD"/>
    <w:rsid w:val="00080428"/>
    <w:rsid w:val="00086092"/>
    <w:rsid w:val="000866E7"/>
    <w:rsid w:val="00095589"/>
    <w:rsid w:val="000A552B"/>
    <w:rsid w:val="000A7664"/>
    <w:rsid w:val="000C5CDF"/>
    <w:rsid w:val="000E4277"/>
    <w:rsid w:val="001056D3"/>
    <w:rsid w:val="00135C16"/>
    <w:rsid w:val="00172A3E"/>
    <w:rsid w:val="001A01F1"/>
    <w:rsid w:val="001B36B1"/>
    <w:rsid w:val="001B4C84"/>
    <w:rsid w:val="001C7D6F"/>
    <w:rsid w:val="00200BB3"/>
    <w:rsid w:val="0022636E"/>
    <w:rsid w:val="00261485"/>
    <w:rsid w:val="0029316F"/>
    <w:rsid w:val="002A6F55"/>
    <w:rsid w:val="002C005E"/>
    <w:rsid w:val="002D791B"/>
    <w:rsid w:val="002F00A2"/>
    <w:rsid w:val="003057E7"/>
    <w:rsid w:val="003258A3"/>
    <w:rsid w:val="00332C9E"/>
    <w:rsid w:val="00344FBE"/>
    <w:rsid w:val="00353F7C"/>
    <w:rsid w:val="003567CC"/>
    <w:rsid w:val="00360489"/>
    <w:rsid w:val="0036069F"/>
    <w:rsid w:val="00362E4E"/>
    <w:rsid w:val="00363062"/>
    <w:rsid w:val="003674E2"/>
    <w:rsid w:val="00373406"/>
    <w:rsid w:val="0038220A"/>
    <w:rsid w:val="00391A62"/>
    <w:rsid w:val="003B1AD6"/>
    <w:rsid w:val="003B3085"/>
    <w:rsid w:val="003D164F"/>
    <w:rsid w:val="003D2B2F"/>
    <w:rsid w:val="00407774"/>
    <w:rsid w:val="00472B1E"/>
    <w:rsid w:val="00490D9B"/>
    <w:rsid w:val="004A23B9"/>
    <w:rsid w:val="004B4799"/>
    <w:rsid w:val="004C5110"/>
    <w:rsid w:val="004E4458"/>
    <w:rsid w:val="004E7A93"/>
    <w:rsid w:val="004F449D"/>
    <w:rsid w:val="0051141B"/>
    <w:rsid w:val="005270F3"/>
    <w:rsid w:val="0053095B"/>
    <w:rsid w:val="0054706D"/>
    <w:rsid w:val="005509FC"/>
    <w:rsid w:val="005673AA"/>
    <w:rsid w:val="00573103"/>
    <w:rsid w:val="00581BEB"/>
    <w:rsid w:val="00585D28"/>
    <w:rsid w:val="00586760"/>
    <w:rsid w:val="00590B99"/>
    <w:rsid w:val="00595CDD"/>
    <w:rsid w:val="005C0450"/>
    <w:rsid w:val="005E5FE4"/>
    <w:rsid w:val="005F29D4"/>
    <w:rsid w:val="005F7664"/>
    <w:rsid w:val="00616AA3"/>
    <w:rsid w:val="0063069A"/>
    <w:rsid w:val="006371B9"/>
    <w:rsid w:val="00655A3C"/>
    <w:rsid w:val="00663A21"/>
    <w:rsid w:val="00670C55"/>
    <w:rsid w:val="006744B2"/>
    <w:rsid w:val="00675C40"/>
    <w:rsid w:val="006839CA"/>
    <w:rsid w:val="00686671"/>
    <w:rsid w:val="00695409"/>
    <w:rsid w:val="006A0982"/>
    <w:rsid w:val="006B23A1"/>
    <w:rsid w:val="006B6408"/>
    <w:rsid w:val="006D03A1"/>
    <w:rsid w:val="006E025F"/>
    <w:rsid w:val="006E19B5"/>
    <w:rsid w:val="006E2833"/>
    <w:rsid w:val="006F1698"/>
    <w:rsid w:val="00725B1B"/>
    <w:rsid w:val="00730D66"/>
    <w:rsid w:val="00734B6B"/>
    <w:rsid w:val="00747DB0"/>
    <w:rsid w:val="00753BC2"/>
    <w:rsid w:val="00762F5D"/>
    <w:rsid w:val="00774251"/>
    <w:rsid w:val="00784B29"/>
    <w:rsid w:val="00786F27"/>
    <w:rsid w:val="007A26AF"/>
    <w:rsid w:val="007A39AA"/>
    <w:rsid w:val="007D2A10"/>
    <w:rsid w:val="007D4C81"/>
    <w:rsid w:val="007D679F"/>
    <w:rsid w:val="007E5087"/>
    <w:rsid w:val="007F6605"/>
    <w:rsid w:val="0080489C"/>
    <w:rsid w:val="00811021"/>
    <w:rsid w:val="00812E6B"/>
    <w:rsid w:val="008148CC"/>
    <w:rsid w:val="0082186F"/>
    <w:rsid w:val="00823ACD"/>
    <w:rsid w:val="00834A52"/>
    <w:rsid w:val="00842BB1"/>
    <w:rsid w:val="00870099"/>
    <w:rsid w:val="00877904"/>
    <w:rsid w:val="00894D33"/>
    <w:rsid w:val="008A381D"/>
    <w:rsid w:val="008A3EB5"/>
    <w:rsid w:val="009125A0"/>
    <w:rsid w:val="00912BE7"/>
    <w:rsid w:val="009221DA"/>
    <w:rsid w:val="00927211"/>
    <w:rsid w:val="00931A60"/>
    <w:rsid w:val="00940156"/>
    <w:rsid w:val="009403C7"/>
    <w:rsid w:val="00943A72"/>
    <w:rsid w:val="00944E9C"/>
    <w:rsid w:val="00953CC6"/>
    <w:rsid w:val="0096311B"/>
    <w:rsid w:val="00966B55"/>
    <w:rsid w:val="0097772F"/>
    <w:rsid w:val="0098504A"/>
    <w:rsid w:val="009A5B39"/>
    <w:rsid w:val="009A68BA"/>
    <w:rsid w:val="009C6A3E"/>
    <w:rsid w:val="009D18D3"/>
    <w:rsid w:val="009D6D37"/>
    <w:rsid w:val="009F1C9A"/>
    <w:rsid w:val="00A1044F"/>
    <w:rsid w:val="00A13CBC"/>
    <w:rsid w:val="00A21B32"/>
    <w:rsid w:val="00A32F6D"/>
    <w:rsid w:val="00A60F72"/>
    <w:rsid w:val="00A6218C"/>
    <w:rsid w:val="00A84ED5"/>
    <w:rsid w:val="00A90632"/>
    <w:rsid w:val="00A934AD"/>
    <w:rsid w:val="00AB7588"/>
    <w:rsid w:val="00AC4B82"/>
    <w:rsid w:val="00B2399C"/>
    <w:rsid w:val="00B446CD"/>
    <w:rsid w:val="00B447F0"/>
    <w:rsid w:val="00B64D41"/>
    <w:rsid w:val="00BC6A57"/>
    <w:rsid w:val="00BD0557"/>
    <w:rsid w:val="00C034FC"/>
    <w:rsid w:val="00C07E5B"/>
    <w:rsid w:val="00C11B5A"/>
    <w:rsid w:val="00C168B6"/>
    <w:rsid w:val="00C34E43"/>
    <w:rsid w:val="00C40B83"/>
    <w:rsid w:val="00C471F4"/>
    <w:rsid w:val="00C63F43"/>
    <w:rsid w:val="00C73954"/>
    <w:rsid w:val="00C841DF"/>
    <w:rsid w:val="00CF378F"/>
    <w:rsid w:val="00D0736F"/>
    <w:rsid w:val="00D105C9"/>
    <w:rsid w:val="00D26BF7"/>
    <w:rsid w:val="00D30BE5"/>
    <w:rsid w:val="00D41C1E"/>
    <w:rsid w:val="00D47880"/>
    <w:rsid w:val="00D70CA0"/>
    <w:rsid w:val="00D728B7"/>
    <w:rsid w:val="00D805E8"/>
    <w:rsid w:val="00D821D8"/>
    <w:rsid w:val="00DB4B9E"/>
    <w:rsid w:val="00DD3CDF"/>
    <w:rsid w:val="00DD7E3C"/>
    <w:rsid w:val="00E06F65"/>
    <w:rsid w:val="00E1247D"/>
    <w:rsid w:val="00E41A87"/>
    <w:rsid w:val="00E53254"/>
    <w:rsid w:val="00E57119"/>
    <w:rsid w:val="00E571DC"/>
    <w:rsid w:val="00E63218"/>
    <w:rsid w:val="00E83B3A"/>
    <w:rsid w:val="00E83C04"/>
    <w:rsid w:val="00E926BF"/>
    <w:rsid w:val="00E959CD"/>
    <w:rsid w:val="00E96FF6"/>
    <w:rsid w:val="00EA5984"/>
    <w:rsid w:val="00EB3764"/>
    <w:rsid w:val="00EC3AF5"/>
    <w:rsid w:val="00EE634F"/>
    <w:rsid w:val="00F01364"/>
    <w:rsid w:val="00F07184"/>
    <w:rsid w:val="00F12839"/>
    <w:rsid w:val="00F15C00"/>
    <w:rsid w:val="00F17AEE"/>
    <w:rsid w:val="00F418CF"/>
    <w:rsid w:val="00F57046"/>
    <w:rsid w:val="00F6009F"/>
    <w:rsid w:val="00F667D3"/>
    <w:rsid w:val="00F81A71"/>
    <w:rsid w:val="00F95669"/>
    <w:rsid w:val="00FA77FC"/>
    <w:rsid w:val="00FB28D1"/>
    <w:rsid w:val="00FB47F9"/>
    <w:rsid w:val="00FF204D"/>
    <w:rsid w:val="00FF42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B4C84"/>
    <w:rPr>
      <w:rFonts w:ascii="Times New Roman" w:eastAsia="Times New Roman" w:hAnsi="Times New Roman"/>
      <w:sz w:val="24"/>
      <w:szCs w:val="24"/>
    </w:rPr>
  </w:style>
  <w:style w:type="paragraph" w:styleId="Heading2">
    <w:name w:val="heading 2"/>
    <w:basedOn w:val="Normal"/>
    <w:next w:val="Normal"/>
    <w:link w:val="Heading2Char"/>
    <w:uiPriority w:val="99"/>
    <w:qFormat/>
    <w:rsid w:val="001B4C8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B4C84"/>
    <w:rPr>
      <w:rFonts w:ascii="Times New Roman" w:hAnsi="Times New Roman" w:cs="Times New Roman"/>
      <w:b/>
      <w:bCs/>
      <w:sz w:val="24"/>
      <w:szCs w:val="24"/>
      <w:lang w:eastAsia="tr-TR"/>
    </w:rPr>
  </w:style>
  <w:style w:type="paragraph" w:styleId="BodyText">
    <w:name w:val="Body Text"/>
    <w:basedOn w:val="Normal"/>
    <w:link w:val="BodyTextChar"/>
    <w:uiPriority w:val="99"/>
    <w:rsid w:val="001B4C84"/>
    <w:pPr>
      <w:spacing w:after="120"/>
    </w:pPr>
  </w:style>
  <w:style w:type="character" w:customStyle="1" w:styleId="BodyTextChar">
    <w:name w:val="Body Text Char"/>
    <w:basedOn w:val="DefaultParagraphFont"/>
    <w:link w:val="BodyText"/>
    <w:uiPriority w:val="99"/>
    <w:locked/>
    <w:rsid w:val="001B4C84"/>
    <w:rPr>
      <w:rFonts w:ascii="Times New Roman" w:hAnsi="Times New Roman" w:cs="Times New Roman"/>
      <w:sz w:val="24"/>
      <w:szCs w:val="24"/>
      <w:lang w:eastAsia="tr-TR"/>
    </w:rPr>
  </w:style>
  <w:style w:type="paragraph" w:styleId="BodyText2">
    <w:name w:val="Body Text 2"/>
    <w:basedOn w:val="Normal"/>
    <w:link w:val="BodyText2Char"/>
    <w:uiPriority w:val="99"/>
    <w:rsid w:val="001B4C84"/>
    <w:pPr>
      <w:spacing w:after="120" w:line="480" w:lineRule="auto"/>
    </w:pPr>
  </w:style>
  <w:style w:type="character" w:customStyle="1" w:styleId="BodyText2Char">
    <w:name w:val="Body Text 2 Char"/>
    <w:basedOn w:val="DefaultParagraphFont"/>
    <w:link w:val="BodyText2"/>
    <w:uiPriority w:val="99"/>
    <w:locked/>
    <w:rsid w:val="001B4C84"/>
    <w:rPr>
      <w:rFonts w:ascii="Times New Roman" w:hAnsi="Times New Roman" w:cs="Times New Roman"/>
      <w:sz w:val="24"/>
      <w:szCs w:val="24"/>
      <w:lang w:eastAsia="tr-TR"/>
    </w:rPr>
  </w:style>
  <w:style w:type="paragraph" w:styleId="BalloonText">
    <w:name w:val="Balloon Text"/>
    <w:basedOn w:val="Normal"/>
    <w:link w:val="BalloonTextChar"/>
    <w:uiPriority w:val="99"/>
    <w:semiHidden/>
    <w:rsid w:val="001B4C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4C84"/>
    <w:rPr>
      <w:rFonts w:ascii="Tahoma" w:hAnsi="Tahoma" w:cs="Tahoma"/>
      <w:sz w:val="16"/>
      <w:szCs w:val="16"/>
      <w:lang w:eastAsia="tr-TR"/>
    </w:rPr>
  </w:style>
  <w:style w:type="paragraph" w:styleId="Footer">
    <w:name w:val="footer"/>
    <w:basedOn w:val="Normal"/>
    <w:link w:val="FooterChar"/>
    <w:uiPriority w:val="99"/>
    <w:rsid w:val="001B4C84"/>
    <w:pPr>
      <w:tabs>
        <w:tab w:val="center" w:pos="4536"/>
        <w:tab w:val="right" w:pos="9072"/>
      </w:tabs>
    </w:pPr>
  </w:style>
  <w:style w:type="character" w:customStyle="1" w:styleId="FooterChar">
    <w:name w:val="Footer Char"/>
    <w:basedOn w:val="DefaultParagraphFont"/>
    <w:link w:val="Footer"/>
    <w:uiPriority w:val="99"/>
    <w:locked/>
    <w:rsid w:val="001B4C84"/>
    <w:rPr>
      <w:rFonts w:ascii="Times New Roman" w:hAnsi="Times New Roman" w:cs="Times New Roman"/>
      <w:sz w:val="24"/>
      <w:szCs w:val="24"/>
      <w:lang w:eastAsia="tr-TR"/>
    </w:rPr>
  </w:style>
  <w:style w:type="character" w:styleId="PageNumber">
    <w:name w:val="page number"/>
    <w:basedOn w:val="DefaultParagraphFont"/>
    <w:uiPriority w:val="99"/>
    <w:rsid w:val="001B4C84"/>
  </w:style>
  <w:style w:type="paragraph" w:styleId="BlockText">
    <w:name w:val="Block Text"/>
    <w:basedOn w:val="Normal"/>
    <w:uiPriority w:val="99"/>
    <w:rsid w:val="001B4C84"/>
    <w:pPr>
      <w:overflowPunct w:val="0"/>
      <w:autoSpaceDE w:val="0"/>
      <w:autoSpaceDN w:val="0"/>
      <w:adjustRightInd w:val="0"/>
      <w:ind w:left="113" w:right="113"/>
      <w:jc w:val="center"/>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BA9B2E5B819C64C8CD71AFD3C532CDE" ma:contentTypeVersion="3" ma:contentTypeDescription="Yeni belge oluşturun." ma:contentTypeScope="" ma:versionID="609441afd6e14b0e2bb7b930470d6a13">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6EZ6FWJHY7ZQ-2-2684</_dlc_DocId>
    <_dlc_DocIdUrl xmlns="b3e45db7-b0ec-4b6a-9e01-f6f893749e2c">
      <Url>https://evrakcm.gov.ct.tr/siteler/belgeler/Yasalar/_layouts/DocIdRedir.aspx?ID=6EZ6FWJHY7ZQ-2-2684</Url>
      <Description>6EZ6FWJHY7ZQ-2-2684</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49FE1295-CC3B-45EA-885F-820B7F38FC0B}"/>
</file>

<file path=customXml/itemProps2.xml><?xml version="1.0" encoding="utf-8"?>
<ds:datastoreItem xmlns:ds="http://schemas.openxmlformats.org/officeDocument/2006/customXml" ds:itemID="{18502536-18B4-4909-965F-4C46546B975E}"/>
</file>

<file path=customXml/itemProps3.xml><?xml version="1.0" encoding="utf-8"?>
<ds:datastoreItem xmlns:ds="http://schemas.openxmlformats.org/officeDocument/2006/customXml" ds:itemID="{0B41A8C4-1135-4D1F-9FB0-B9B1DD4348A7}"/>
</file>

<file path=customXml/itemProps4.xml><?xml version="1.0" encoding="utf-8"?>
<ds:datastoreItem xmlns:ds="http://schemas.openxmlformats.org/officeDocument/2006/customXml" ds:itemID="{57568931-2BC4-45E0-9EB1-88BB89B9EDDE}"/>
</file>

<file path=docProps/app.xml><?xml version="1.0" encoding="utf-8"?>
<Properties xmlns="http://schemas.openxmlformats.org/officeDocument/2006/extended-properties" xmlns:vt="http://schemas.openxmlformats.org/officeDocument/2006/docPropsVTypes">
  <Template>Normal</Template>
  <TotalTime>0</TotalTime>
  <Pages>11</Pages>
  <Words>10851</Words>
  <Characters>61857</Characters>
  <Application>Microsoft Office Word</Application>
  <DocSecurity>4</DocSecurity>
  <Lines>515</Lines>
  <Paragraphs>145</Paragraphs>
  <ScaleCrop>false</ScaleCrop>
  <Company>Hewlett-Packard</Company>
  <LinksUpToDate>false</LinksUpToDate>
  <CharactersWithSpaces>72563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KIBRIS TÜRK SOSYAL SİGORTALAR (DEĞİŞİKLİK) YASASI</dc:title>
  <dc:subject/>
  <dc:creator>Pavilion</dc:creator>
  <cp:keywords/>
  <dc:description/>
  <cp:lastModifiedBy>servet ozyilkan</cp:lastModifiedBy>
  <cp:revision>2</cp:revision>
  <cp:lastPrinted>2011-12-27T09:00:00Z</cp:lastPrinted>
  <dcterms:created xsi:type="dcterms:W3CDTF">2012-05-30T08:41:00Z</dcterms:created>
  <dcterms:modified xsi:type="dcterms:W3CDTF">2012-05-30T08:41:00Z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0x010100BBA9B2E5B819C64C8CD71AFD3C532CDE</vt:lpwstr>
  </property>
  <property fmtid="{D5CDD505-2E9C-101B-9397-08002B2CF9AE}" pid="3" name="_dlc_DocIdItemGuid">
    <vt:lpwstr>8302b8d8-6a1b-4c53-a918-6cd796afed83</vt:lpwstr>
  </property>
</Properties>
</file>